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13B" w:rsidRDefault="0087003B">
      <w:r>
        <w:fldChar w:fldCharType="begin"/>
      </w:r>
      <w:r w:rsidR="00E41E38">
        <w:instrText>HYPERLINK "https://www.cia.gov/library/publications/the-world-factbook/geos/to.html"</w:instrText>
      </w:r>
      <w:r>
        <w:fldChar w:fldCharType="separate"/>
      </w:r>
      <w:r w:rsidR="0013213B" w:rsidRPr="00373FE3">
        <w:rPr>
          <w:rStyle w:val="Hyperlink"/>
        </w:rPr>
        <w:t>https://www.cia.</w:t>
      </w:r>
      <w:r w:rsidR="0013213B" w:rsidRPr="00373FE3">
        <w:rPr>
          <w:rStyle w:val="Hyperlink"/>
        </w:rPr>
        <w:t>g</w:t>
      </w:r>
      <w:r w:rsidR="0013213B" w:rsidRPr="00373FE3">
        <w:rPr>
          <w:rStyle w:val="Hyperlink"/>
        </w:rPr>
        <w:t>ov/library</w:t>
      </w:r>
      <w:r w:rsidR="0013213B" w:rsidRPr="00373FE3">
        <w:rPr>
          <w:rStyle w:val="Hyperlink"/>
        </w:rPr>
        <w:t>/</w:t>
      </w:r>
      <w:r w:rsidR="0013213B" w:rsidRPr="00373FE3">
        <w:rPr>
          <w:rStyle w:val="Hyperlink"/>
        </w:rPr>
        <w:t>publications/the-world-factbook/geos/to.html</w:t>
      </w:r>
      <w:r>
        <w:fldChar w:fldCharType="end"/>
      </w:r>
    </w:p>
    <w:tbl>
      <w:tblPr>
        <w:tblW w:w="8970" w:type="dxa"/>
        <w:tblCellSpacing w:w="0" w:type="dxa"/>
        <w:tblCellMar>
          <w:left w:w="0" w:type="dxa"/>
          <w:right w:w="0" w:type="dxa"/>
        </w:tblCellMar>
        <w:tblLook w:val="04A0"/>
      </w:tblPr>
      <w:tblGrid>
        <w:gridCol w:w="8970"/>
      </w:tblGrid>
      <w:tr w:rsidR="0013213B" w:rsidTr="0013213B">
        <w:trPr>
          <w:trHeight w:val="450"/>
          <w:tblCellSpacing w:w="0" w:type="dxa"/>
        </w:trPr>
        <w:tc>
          <w:tcPr>
            <w:tcW w:w="0" w:type="auto"/>
            <w:tcBorders>
              <w:bottom w:val="single" w:sz="6" w:space="0" w:color="FFFFFF"/>
            </w:tcBorders>
            <w:tcMar>
              <w:top w:w="0" w:type="dxa"/>
              <w:left w:w="120" w:type="dxa"/>
              <w:bottom w:w="0" w:type="dxa"/>
              <w:right w:w="0" w:type="dxa"/>
            </w:tcMar>
            <w:vAlign w:val="center"/>
            <w:hideMark/>
          </w:tcPr>
          <w:p w:rsidR="0013213B" w:rsidRDefault="0013213B">
            <w:pPr>
              <w:rPr>
                <w:color w:val="FFFFFF"/>
                <w:sz w:val="24"/>
                <w:szCs w:val="24"/>
              </w:rPr>
            </w:pPr>
            <w:bookmarkStart w:id="0" w:name="#SectionName#"/>
            <w:bookmarkEnd w:id="0"/>
            <w:r>
              <w:rPr>
                <w:rStyle w:val="category"/>
                <w:color w:val="FFFFFF"/>
              </w:rPr>
              <w:t>Introduction ::</w:t>
            </w:r>
            <w:r>
              <w:rPr>
                <w:rStyle w:val="region"/>
                <w:color w:val="FFFFFF"/>
              </w:rPr>
              <w:t>Togo</w:t>
            </w:r>
            <w:r>
              <w:rPr>
                <w:color w:val="FFFFFF"/>
              </w:rPr>
              <w:t xml:space="preserve"> </w:t>
            </w:r>
          </w:p>
        </w:tc>
      </w:tr>
      <w:tr w:rsidR="0013213B" w:rsidTr="0013213B">
        <w:trPr>
          <w:tblCellSpacing w:w="0" w:type="dxa"/>
        </w:trPr>
        <w:tc>
          <w:tcPr>
            <w:tcW w:w="0" w:type="auto"/>
            <w:vAlign w:val="center"/>
            <w:hideMark/>
          </w:tcPr>
          <w:tbl>
            <w:tblPr>
              <w:tblpPr w:leftFromText="45" w:rightFromText="45" w:vertAnchor="text"/>
              <w:tblW w:w="8970" w:type="dxa"/>
              <w:tblCellSpacing w:w="0" w:type="dxa"/>
              <w:tblCellMar>
                <w:left w:w="0" w:type="dxa"/>
                <w:right w:w="0" w:type="dxa"/>
              </w:tblCellMar>
              <w:tblLook w:val="04A0"/>
            </w:tblPr>
            <w:tblGrid>
              <w:gridCol w:w="8610"/>
              <w:gridCol w:w="360"/>
            </w:tblGrid>
            <w:tr w:rsidR="0013213B">
              <w:trPr>
                <w:trHeight w:val="300"/>
                <w:tblCellSpacing w:w="0" w:type="dxa"/>
              </w:trPr>
              <w:tc>
                <w:tcPr>
                  <w:tcW w:w="5850" w:type="dxa"/>
                  <w:vAlign w:val="center"/>
                  <w:hideMark/>
                </w:tcPr>
                <w:p w:rsidR="0013213B" w:rsidRDefault="0013213B" w:rsidP="0013213B">
                  <w:pPr>
                    <w:rPr>
                      <w:sz w:val="24"/>
                      <w:szCs w:val="24"/>
                    </w:rPr>
                  </w:pPr>
                  <w:r>
                    <w:t xml:space="preserve">History:                 </w:t>
                  </w:r>
                  <w:hyperlink r:id="rId4" w:anchor="2028" w:tooltip="Definitions and Notes: Background" w:history="1">
                    <w:r>
                      <w:rPr>
                        <w:rStyle w:val="Hyperlink"/>
                      </w:rPr>
                      <w:t>Background</w:t>
                    </w:r>
                  </w:hyperlink>
                  <w:r>
                    <w:t xml:space="preserve">: </w:t>
                  </w:r>
                </w:p>
              </w:tc>
              <w:tc>
                <w:tcPr>
                  <w:tcW w:w="0" w:type="auto"/>
                  <w:vAlign w:val="center"/>
                  <w:hideMark/>
                </w:tcPr>
                <w:p w:rsidR="0013213B" w:rsidRDefault="0013213B">
                  <w:pPr>
                    <w:jc w:val="right"/>
                    <w:rPr>
                      <w:sz w:val="24"/>
                      <w:szCs w:val="24"/>
                    </w:rPr>
                  </w:pPr>
                  <w:r>
                    <w:rPr>
                      <w:noProof/>
                      <w:color w:val="0000FF"/>
                    </w:rPr>
                    <w:drawing>
                      <wp:inline distT="0" distB="0" distL="0" distR="0">
                        <wp:extent cx="200025" cy="142875"/>
                        <wp:effectExtent l="19050" t="0" r="9525" b="0"/>
                        <wp:docPr id="1" name="Picture 1" descr="Field info displayed for all countries in alpha ord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 info displayed for all countries in alpha order.">
                                  <a:hlinkClick r:id="rId5"/>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13213B">
              <w:trPr>
                <w:tblCellSpacing w:w="0" w:type="dxa"/>
              </w:trPr>
              <w:tc>
                <w:tcPr>
                  <w:tcW w:w="0" w:type="auto"/>
                  <w:gridSpan w:val="2"/>
                  <w:vAlign w:val="center"/>
                  <w:hideMark/>
                </w:tcPr>
                <w:p w:rsidR="0013213B" w:rsidRDefault="0013213B" w:rsidP="0013213B">
                  <w:pPr>
                    <w:rPr>
                      <w:sz w:val="24"/>
                      <w:szCs w:val="24"/>
                    </w:rPr>
                  </w:pPr>
                  <w:r>
                    <w:t xml:space="preserve">French Togoland became Togo in 1960. Gen. </w:t>
                  </w:r>
                  <w:proofErr w:type="spellStart"/>
                  <w:r>
                    <w:t>Gnassingbe</w:t>
                  </w:r>
                  <w:proofErr w:type="spellEnd"/>
                  <w:r>
                    <w:t xml:space="preserve"> </w:t>
                  </w:r>
                  <w:proofErr w:type="gramStart"/>
                  <w:r>
                    <w:t>EYADEMA,</w:t>
                  </w:r>
                  <w:proofErr w:type="gramEnd"/>
                  <w:r>
                    <w:t xml:space="preserve"> installed as military ruler in 1967, ruled Togo with a heavy hand for almost four decades. Despite the facade of multiparty elections instituted in the early 1990s, the government was largely dominated by President EYADEMA, whose Rally of the Togolese People (RPT) party has maintained power almost continually since 1967 and maintains a majority of seats in today's legislature. Upon EYADEMA's death in February 2005, the military installed the president's son, Faure GNASSINGBE, and then engineered his formal election two months later. Democratic gains since then allowed Togo to hold its first relatively free and fair legislative elections in October 2007. After years of political unrest and fire from international organizations for human rights abuses, Togo is finally being re-welcomed into the international community.</w:t>
                  </w:r>
                </w:p>
              </w:tc>
            </w:tr>
          </w:tbl>
          <w:p w:rsidR="0013213B" w:rsidRDefault="0013213B">
            <w:pPr>
              <w:rPr>
                <w:sz w:val="24"/>
                <w:szCs w:val="24"/>
              </w:rPr>
            </w:pPr>
          </w:p>
        </w:tc>
      </w:tr>
    </w:tbl>
    <w:p w:rsidR="0013213B" w:rsidRDefault="0013213B" w:rsidP="0013213B">
      <w:pPr>
        <w:rPr>
          <w:rFonts w:ascii="Franklin Gothic Book" w:hAnsi="Franklin Gothic Book"/>
        </w:rPr>
      </w:pPr>
      <w:r w:rsidRPr="00BF2AC3">
        <w:rPr>
          <w:rFonts w:ascii="Franklin Gothic Book" w:hAnsi="Franklin Gothic Book"/>
        </w:rPr>
        <w:t>Natural resources</w:t>
      </w:r>
      <w:r>
        <w:rPr>
          <w:rFonts w:ascii="Franklin Gothic Book" w:hAnsi="Franklin Gothic Book"/>
        </w:rPr>
        <w:t>:</w:t>
      </w:r>
    </w:p>
    <w:tbl>
      <w:tblPr>
        <w:tblpPr w:leftFromText="45" w:rightFromText="45" w:vertAnchor="text" w:tblpX="-180"/>
        <w:tblW w:w="9150" w:type="dxa"/>
        <w:tblCellSpacing w:w="0" w:type="dxa"/>
        <w:tblCellMar>
          <w:left w:w="0" w:type="dxa"/>
          <w:right w:w="0" w:type="dxa"/>
        </w:tblCellMar>
        <w:tblLook w:val="04A0"/>
      </w:tblPr>
      <w:tblGrid>
        <w:gridCol w:w="6030"/>
        <w:gridCol w:w="3120"/>
      </w:tblGrid>
      <w:tr w:rsidR="0013213B" w:rsidTr="0001348E">
        <w:trPr>
          <w:trHeight w:val="300"/>
          <w:tblCellSpacing w:w="0" w:type="dxa"/>
        </w:trPr>
        <w:tc>
          <w:tcPr>
            <w:tcW w:w="6030" w:type="dxa"/>
            <w:vAlign w:val="center"/>
            <w:hideMark/>
          </w:tcPr>
          <w:p w:rsidR="0013213B" w:rsidRDefault="0087003B" w:rsidP="0001348E">
            <w:pPr>
              <w:rPr>
                <w:sz w:val="24"/>
                <w:szCs w:val="24"/>
              </w:rPr>
            </w:pPr>
            <w:hyperlink r:id="rId7" w:anchor="2111" w:tooltip="Definitions and Notes: Natural resources" w:history="1">
              <w:r w:rsidR="0013213B">
                <w:rPr>
                  <w:rStyle w:val="Hyperlink"/>
                </w:rPr>
                <w:t>Natural resources</w:t>
              </w:r>
            </w:hyperlink>
            <w:r w:rsidR="0013213B">
              <w:t xml:space="preserve">: </w:t>
            </w:r>
          </w:p>
        </w:tc>
        <w:tc>
          <w:tcPr>
            <w:tcW w:w="0" w:type="auto"/>
            <w:vAlign w:val="center"/>
            <w:hideMark/>
          </w:tcPr>
          <w:p w:rsidR="0013213B" w:rsidRDefault="0013213B" w:rsidP="0001348E">
            <w:pPr>
              <w:jc w:val="right"/>
              <w:rPr>
                <w:sz w:val="24"/>
                <w:szCs w:val="24"/>
              </w:rPr>
            </w:pPr>
            <w:r>
              <w:rPr>
                <w:noProof/>
                <w:color w:val="0000FF"/>
              </w:rPr>
              <w:drawing>
                <wp:inline distT="0" distB="0" distL="0" distR="0">
                  <wp:extent cx="200025" cy="142875"/>
                  <wp:effectExtent l="19050" t="0" r="9525" b="0"/>
                  <wp:docPr id="6" name="Picture 6" descr="Field info displayed for all countries in alpha ord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eld info displayed for all countries in alpha order.">
                            <a:hlinkClick r:id="rId8"/>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13213B" w:rsidTr="0001348E">
        <w:trPr>
          <w:trHeight w:val="300"/>
          <w:tblCellSpacing w:w="0" w:type="dxa"/>
        </w:trPr>
        <w:tc>
          <w:tcPr>
            <w:tcW w:w="9150" w:type="dxa"/>
            <w:gridSpan w:val="2"/>
            <w:vAlign w:val="center"/>
            <w:hideMark/>
          </w:tcPr>
          <w:p w:rsidR="0013213B" w:rsidRDefault="0013213B" w:rsidP="0001348E">
            <w:pPr>
              <w:rPr>
                <w:sz w:val="24"/>
                <w:szCs w:val="24"/>
              </w:rPr>
            </w:pPr>
            <w:r w:rsidRPr="0001348E">
              <w:rPr>
                <w:highlight w:val="yellow"/>
              </w:rPr>
              <w:t>phosphates, limestone, marble, arable land</w:t>
            </w:r>
          </w:p>
        </w:tc>
      </w:tr>
    </w:tbl>
    <w:p w:rsidR="0013213B" w:rsidRDefault="0013213B" w:rsidP="0013213B">
      <w:pPr>
        <w:rPr>
          <w:rFonts w:ascii="Franklin Gothic Book" w:hAnsi="Franklin Gothic Book"/>
        </w:rPr>
      </w:pPr>
    </w:p>
    <w:p w:rsidR="0013213B" w:rsidRDefault="0013213B" w:rsidP="0013213B">
      <w:pPr>
        <w:rPr>
          <w:rFonts w:ascii="Franklin Gothic Book" w:hAnsi="Franklin Gothic Book"/>
        </w:rPr>
      </w:pPr>
      <w:r w:rsidRPr="00BF2AC3">
        <w:rPr>
          <w:rFonts w:ascii="Franklin Gothic Book" w:hAnsi="Franklin Gothic Book"/>
        </w:rPr>
        <w:t>Population</w:t>
      </w:r>
      <w:r>
        <w:rPr>
          <w:rFonts w:ascii="Franklin Gothic Book" w:hAnsi="Franklin Gothic Book"/>
        </w:rPr>
        <w:t>:</w:t>
      </w:r>
    </w:p>
    <w:tbl>
      <w:tblPr>
        <w:tblpPr w:leftFromText="45" w:rightFromText="45" w:vertAnchor="text"/>
        <w:tblW w:w="8970" w:type="dxa"/>
        <w:tblCellSpacing w:w="0" w:type="dxa"/>
        <w:tblCellMar>
          <w:left w:w="0" w:type="dxa"/>
          <w:right w:w="0" w:type="dxa"/>
        </w:tblCellMar>
        <w:tblLook w:val="04A0"/>
      </w:tblPr>
      <w:tblGrid>
        <w:gridCol w:w="8610"/>
        <w:gridCol w:w="360"/>
      </w:tblGrid>
      <w:tr w:rsidR="0013213B">
        <w:trPr>
          <w:trHeight w:val="300"/>
          <w:tblCellSpacing w:w="0" w:type="dxa"/>
        </w:trPr>
        <w:tc>
          <w:tcPr>
            <w:tcW w:w="5850" w:type="dxa"/>
            <w:vAlign w:val="center"/>
            <w:hideMark/>
          </w:tcPr>
          <w:p w:rsidR="0013213B" w:rsidRDefault="0087003B" w:rsidP="0013213B">
            <w:pPr>
              <w:rPr>
                <w:sz w:val="24"/>
                <w:szCs w:val="24"/>
              </w:rPr>
            </w:pPr>
            <w:hyperlink r:id="rId9" w:anchor="2119" w:tooltip="Definitions and Notes: Population" w:history="1">
              <w:r w:rsidR="0013213B">
                <w:rPr>
                  <w:rStyle w:val="Hyperlink"/>
                </w:rPr>
                <w:t>Population</w:t>
              </w:r>
            </w:hyperlink>
            <w:r w:rsidR="0013213B">
              <w:t xml:space="preserve">: </w:t>
            </w:r>
          </w:p>
        </w:tc>
        <w:tc>
          <w:tcPr>
            <w:tcW w:w="0" w:type="auto"/>
            <w:vAlign w:val="center"/>
            <w:hideMark/>
          </w:tcPr>
          <w:p w:rsidR="0013213B" w:rsidRDefault="0013213B">
            <w:pPr>
              <w:jc w:val="right"/>
              <w:rPr>
                <w:sz w:val="24"/>
                <w:szCs w:val="24"/>
              </w:rPr>
            </w:pPr>
            <w:r>
              <w:rPr>
                <w:noProof/>
                <w:color w:val="0000FF"/>
              </w:rPr>
              <w:drawing>
                <wp:inline distT="0" distB="0" distL="0" distR="0">
                  <wp:extent cx="200025" cy="142875"/>
                  <wp:effectExtent l="19050" t="0" r="9525" b="0"/>
                  <wp:docPr id="11" name="Picture 11" descr="Field info displayed for all countries in alpha orde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eld info displayed for all countries in alpha order.">
                            <a:hlinkClick r:id="rId10"/>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13213B">
        <w:trPr>
          <w:tblCellSpacing w:w="0" w:type="dxa"/>
        </w:trPr>
        <w:tc>
          <w:tcPr>
            <w:tcW w:w="0" w:type="auto"/>
            <w:gridSpan w:val="2"/>
            <w:vAlign w:val="center"/>
            <w:hideMark/>
          </w:tcPr>
          <w:p w:rsidR="0013213B" w:rsidRDefault="0013213B" w:rsidP="0013213B">
            <w:r w:rsidRPr="0001348E">
              <w:rPr>
                <w:highlight w:val="yellow"/>
              </w:rPr>
              <w:t>6,031,808</w:t>
            </w:r>
          </w:p>
          <w:p w:rsidR="0013213B" w:rsidRDefault="0013213B">
            <w:r>
              <w:rPr>
                <w:rStyle w:val="category"/>
              </w:rPr>
              <w:t>country comparison to the world:</w:t>
            </w:r>
            <w:r>
              <w:t xml:space="preserve"> </w:t>
            </w:r>
            <w:hyperlink r:id="rId11" w:anchor="to" w:tooltip="Country comparison to the world" w:history="1">
              <w:r>
                <w:rPr>
                  <w:rStyle w:val="Hyperlink"/>
                </w:rPr>
                <w:t>105</w:t>
              </w:r>
            </w:hyperlink>
            <w:r>
              <w:rPr>
                <w:rStyle w:val="categorydata"/>
              </w:rPr>
              <w:t xml:space="preserve"> </w:t>
            </w:r>
          </w:p>
          <w:p w:rsidR="0013213B" w:rsidRDefault="0013213B" w:rsidP="0013213B">
            <w:pPr>
              <w:rPr>
                <w:sz w:val="24"/>
                <w:szCs w:val="24"/>
              </w:rPr>
            </w:pPr>
            <w:r>
              <w:rPr>
                <w:rStyle w:val="Emphasis"/>
              </w:rPr>
              <w:t>note:</w:t>
            </w:r>
            <w:r>
              <w:t xml:space="preserve"> </w:t>
            </w:r>
            <w:r>
              <w:rPr>
                <w:rStyle w:val="categorydata"/>
              </w:rPr>
              <w:t>estimates for this country explicitly take into account the effects of excess mortality due to AIDS; this can result in lower life expectancy, higher infant mortality, higher death rates, lower population growth rates, and changes in the distribution of population by age and sex than would otherwise be expected (July 2009 est.)</w:t>
            </w:r>
          </w:p>
        </w:tc>
      </w:tr>
    </w:tbl>
    <w:p w:rsidR="0013213B" w:rsidRDefault="0013213B" w:rsidP="0013213B">
      <w:pPr>
        <w:rPr>
          <w:rFonts w:ascii="Franklin Gothic Book" w:hAnsi="Franklin Gothic Book"/>
        </w:rPr>
      </w:pPr>
    </w:p>
    <w:p w:rsidR="0013213B" w:rsidRDefault="0013213B" w:rsidP="0013213B">
      <w:pPr>
        <w:rPr>
          <w:rFonts w:ascii="Franklin Gothic Book" w:hAnsi="Franklin Gothic Book"/>
        </w:rPr>
      </w:pPr>
      <w:r w:rsidRPr="00BF2AC3">
        <w:rPr>
          <w:rFonts w:ascii="Franklin Gothic Book" w:hAnsi="Franklin Gothic Book"/>
        </w:rPr>
        <w:t>Ethnic groups/rivalries or tribal warfare</w:t>
      </w:r>
      <w:r>
        <w:rPr>
          <w:rFonts w:ascii="Franklin Gothic Book" w:hAnsi="Franklin Gothic Book"/>
        </w:rPr>
        <w:t>:</w:t>
      </w:r>
    </w:p>
    <w:tbl>
      <w:tblPr>
        <w:tblpPr w:leftFromText="45" w:rightFromText="45" w:vertAnchor="text" w:tblpX="-180"/>
        <w:tblW w:w="9150" w:type="dxa"/>
        <w:tblCellSpacing w:w="0" w:type="dxa"/>
        <w:tblCellMar>
          <w:left w:w="0" w:type="dxa"/>
          <w:right w:w="0" w:type="dxa"/>
        </w:tblCellMar>
        <w:tblLook w:val="04A0"/>
      </w:tblPr>
      <w:tblGrid>
        <w:gridCol w:w="8790"/>
        <w:gridCol w:w="360"/>
      </w:tblGrid>
      <w:tr w:rsidR="0013213B" w:rsidTr="0001348E">
        <w:trPr>
          <w:trHeight w:val="300"/>
          <w:tblCellSpacing w:w="0" w:type="dxa"/>
        </w:trPr>
        <w:tc>
          <w:tcPr>
            <w:tcW w:w="8790" w:type="dxa"/>
            <w:vAlign w:val="center"/>
            <w:hideMark/>
          </w:tcPr>
          <w:p w:rsidR="0013213B" w:rsidRDefault="0087003B" w:rsidP="0001348E">
            <w:pPr>
              <w:rPr>
                <w:sz w:val="24"/>
                <w:szCs w:val="24"/>
              </w:rPr>
            </w:pPr>
            <w:hyperlink r:id="rId12" w:anchor="2075" w:tooltip="Definitions and Notes: Ethnic groups" w:history="1">
              <w:r w:rsidR="0013213B">
                <w:rPr>
                  <w:rStyle w:val="Hyperlink"/>
                </w:rPr>
                <w:t>Ethnic groups</w:t>
              </w:r>
            </w:hyperlink>
            <w:r w:rsidR="0013213B">
              <w:t xml:space="preserve">: </w:t>
            </w:r>
          </w:p>
        </w:tc>
        <w:tc>
          <w:tcPr>
            <w:tcW w:w="0" w:type="auto"/>
            <w:vAlign w:val="center"/>
            <w:hideMark/>
          </w:tcPr>
          <w:p w:rsidR="0013213B" w:rsidRDefault="0013213B" w:rsidP="0001348E">
            <w:pPr>
              <w:jc w:val="right"/>
              <w:rPr>
                <w:sz w:val="24"/>
                <w:szCs w:val="24"/>
              </w:rPr>
            </w:pPr>
            <w:r>
              <w:rPr>
                <w:noProof/>
                <w:color w:val="0000FF"/>
              </w:rPr>
              <w:drawing>
                <wp:inline distT="0" distB="0" distL="0" distR="0">
                  <wp:extent cx="200025" cy="142875"/>
                  <wp:effectExtent l="19050" t="0" r="9525" b="0"/>
                  <wp:docPr id="13" name="Picture 13" descr="Field info displayed for all countries in alpha orde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eld info displayed for all countries in alpha order.">
                            <a:hlinkClick r:id="rId13"/>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13213B" w:rsidTr="0001348E">
        <w:trPr>
          <w:trHeight w:val="300"/>
          <w:tblCellSpacing w:w="0" w:type="dxa"/>
        </w:trPr>
        <w:tc>
          <w:tcPr>
            <w:tcW w:w="9150" w:type="dxa"/>
            <w:gridSpan w:val="2"/>
            <w:vAlign w:val="center"/>
            <w:hideMark/>
          </w:tcPr>
          <w:p w:rsidR="0013213B" w:rsidRDefault="0013213B" w:rsidP="0001348E">
            <w:pPr>
              <w:rPr>
                <w:sz w:val="24"/>
                <w:szCs w:val="24"/>
              </w:rPr>
            </w:pPr>
            <w:r w:rsidRPr="0001348E">
              <w:rPr>
                <w:highlight w:val="yellow"/>
              </w:rPr>
              <w:t xml:space="preserve">African (37 tribes; largest and most important are Ewe, Mina, and </w:t>
            </w:r>
            <w:proofErr w:type="spellStart"/>
            <w:r w:rsidRPr="0001348E">
              <w:rPr>
                <w:highlight w:val="yellow"/>
              </w:rPr>
              <w:t>Kabre</w:t>
            </w:r>
            <w:proofErr w:type="spellEnd"/>
            <w:r w:rsidRPr="0001348E">
              <w:rPr>
                <w:highlight w:val="yellow"/>
              </w:rPr>
              <w:t>) 99%, European and Syrian-Lebanese less than 1%</w:t>
            </w:r>
          </w:p>
        </w:tc>
      </w:tr>
    </w:tbl>
    <w:p w:rsidR="0013213B" w:rsidRDefault="0013213B" w:rsidP="0013213B">
      <w:pPr>
        <w:rPr>
          <w:rFonts w:ascii="Franklin Gothic Book" w:hAnsi="Franklin Gothic Book"/>
        </w:rPr>
      </w:pPr>
    </w:p>
    <w:p w:rsidR="0013213B" w:rsidRDefault="0013213B" w:rsidP="0013213B">
      <w:pPr>
        <w:rPr>
          <w:rFonts w:ascii="Franklin Gothic Book" w:hAnsi="Franklin Gothic Book"/>
        </w:rPr>
      </w:pPr>
      <w:r w:rsidRPr="00BF2AC3">
        <w:rPr>
          <w:rFonts w:ascii="Franklin Gothic Book" w:hAnsi="Franklin Gothic Book"/>
        </w:rPr>
        <w:t>Impact of diseases in your country</w:t>
      </w:r>
      <w:r>
        <w:rPr>
          <w:rFonts w:ascii="Franklin Gothic Book" w:hAnsi="Franklin Gothic Book"/>
        </w:rPr>
        <w:t>:</w:t>
      </w:r>
    </w:p>
    <w:p w:rsidR="00ED589C" w:rsidRDefault="00ED589C" w:rsidP="0013213B">
      <w:pPr>
        <w:rPr>
          <w:rFonts w:ascii="Arial" w:hAnsi="Arial" w:cs="Arial"/>
          <w:sz w:val="20"/>
          <w:szCs w:val="20"/>
        </w:rPr>
      </w:pPr>
      <w:r>
        <w:rPr>
          <w:rFonts w:ascii="Arial" w:hAnsi="Arial" w:cs="Arial"/>
          <w:sz w:val="20"/>
          <w:szCs w:val="20"/>
        </w:rPr>
        <w:t>Malaria, a serious and sometimes fatal disease, is prevalent in Togo</w:t>
      </w:r>
    </w:p>
    <w:p w:rsidR="00ED589C" w:rsidRPr="00ED589C" w:rsidRDefault="00ED589C" w:rsidP="0013213B">
      <w:pPr>
        <w:rPr>
          <w:rFonts w:ascii="Franklin Gothic Book" w:hAnsi="Franklin Gothic Book" w:cs="Arial"/>
          <w:highlight w:val="yellow"/>
        </w:rPr>
      </w:pPr>
      <w:r w:rsidRPr="00ED589C">
        <w:rPr>
          <w:rFonts w:ascii="Franklin Gothic Book" w:hAnsi="Franklin Gothic Book" w:cs="Arial"/>
          <w:highlight w:val="yellow"/>
        </w:rPr>
        <w:t xml:space="preserve">The </w:t>
      </w:r>
      <w:proofErr w:type="gramStart"/>
      <w:r w:rsidRPr="00ED589C">
        <w:rPr>
          <w:rFonts w:ascii="Franklin Gothic Book" w:hAnsi="Franklin Gothic Book" w:cs="Arial"/>
          <w:highlight w:val="yellow"/>
        </w:rPr>
        <w:t>disease that cause</w:t>
      </w:r>
      <w:proofErr w:type="gramEnd"/>
      <w:r w:rsidRPr="00ED589C">
        <w:rPr>
          <w:rFonts w:ascii="Franklin Gothic Book" w:hAnsi="Franklin Gothic Book" w:cs="Arial"/>
          <w:highlight w:val="yellow"/>
        </w:rPr>
        <w:t xml:space="preserve"> the biggest problem in Togo is Malaria.</w:t>
      </w:r>
    </w:p>
    <w:p w:rsidR="00ED589C" w:rsidRPr="00ED589C" w:rsidRDefault="00ED589C" w:rsidP="0013213B">
      <w:pPr>
        <w:rPr>
          <w:rFonts w:ascii="Franklin Gothic Book" w:hAnsi="Franklin Gothic Book"/>
        </w:rPr>
      </w:pPr>
      <w:r w:rsidRPr="00ED589C">
        <w:rPr>
          <w:rFonts w:ascii="Franklin Gothic Book" w:hAnsi="Franklin Gothic Book"/>
          <w:highlight w:val="yellow"/>
        </w:rPr>
        <w:t xml:space="preserve">Malaria is caused by the genetic makeup, </w:t>
      </w:r>
      <w:r w:rsidRPr="00ED589C">
        <w:rPr>
          <w:rStyle w:val="Emphasis"/>
          <w:rFonts w:ascii="Franklin Gothic Book" w:hAnsi="Franklin Gothic Book" w:cs="Arial"/>
          <w:i w:val="0"/>
          <w:color w:val="000000"/>
          <w:highlight w:val="yellow"/>
          <w:lang/>
        </w:rPr>
        <w:t>Plasmodium</w:t>
      </w:r>
      <w:r w:rsidRPr="00ED589C">
        <w:rPr>
          <w:rFonts w:ascii="Franklin Gothic Book" w:hAnsi="Franklin Gothic Book" w:cs="Arial"/>
          <w:i/>
          <w:color w:val="000000"/>
          <w:highlight w:val="yellow"/>
          <w:lang/>
        </w:rPr>
        <w:t xml:space="preserve">: </w:t>
      </w:r>
      <w:r w:rsidRPr="00ED589C">
        <w:rPr>
          <w:rStyle w:val="Emphasis"/>
          <w:rFonts w:ascii="Franklin Gothic Book" w:hAnsi="Franklin Gothic Book" w:cs="Arial"/>
          <w:i w:val="0"/>
          <w:color w:val="000000"/>
          <w:highlight w:val="yellow"/>
          <w:lang/>
        </w:rPr>
        <w:t xml:space="preserve">P. </w:t>
      </w:r>
      <w:proofErr w:type="spellStart"/>
      <w:r w:rsidRPr="00ED589C">
        <w:rPr>
          <w:rStyle w:val="Emphasis"/>
          <w:rFonts w:ascii="Franklin Gothic Book" w:hAnsi="Franklin Gothic Book" w:cs="Arial"/>
          <w:i w:val="0"/>
          <w:color w:val="000000"/>
          <w:highlight w:val="yellow"/>
          <w:lang/>
        </w:rPr>
        <w:t>falciparum</w:t>
      </w:r>
      <w:proofErr w:type="spellEnd"/>
      <w:r w:rsidRPr="00ED589C">
        <w:rPr>
          <w:rFonts w:ascii="Franklin Gothic Book" w:hAnsi="Franklin Gothic Book" w:cs="Arial"/>
          <w:i/>
          <w:color w:val="000000"/>
          <w:highlight w:val="yellow"/>
          <w:lang/>
        </w:rPr>
        <w:t xml:space="preserve">, </w:t>
      </w:r>
      <w:r w:rsidRPr="00ED589C">
        <w:rPr>
          <w:rStyle w:val="Emphasis"/>
          <w:rFonts w:ascii="Franklin Gothic Book" w:hAnsi="Franklin Gothic Book" w:cs="Arial"/>
          <w:i w:val="0"/>
          <w:color w:val="000000"/>
          <w:highlight w:val="yellow"/>
          <w:lang/>
        </w:rPr>
        <w:t xml:space="preserve">P. </w:t>
      </w:r>
      <w:proofErr w:type="spellStart"/>
      <w:r w:rsidRPr="00ED589C">
        <w:rPr>
          <w:rStyle w:val="Emphasis"/>
          <w:rFonts w:ascii="Franklin Gothic Book" w:hAnsi="Franklin Gothic Book" w:cs="Arial"/>
          <w:i w:val="0"/>
          <w:color w:val="000000"/>
          <w:highlight w:val="yellow"/>
          <w:lang/>
        </w:rPr>
        <w:t>vivax</w:t>
      </w:r>
      <w:proofErr w:type="spellEnd"/>
      <w:r w:rsidRPr="00ED589C">
        <w:rPr>
          <w:rFonts w:ascii="Franklin Gothic Book" w:hAnsi="Franklin Gothic Book" w:cs="Arial"/>
          <w:i/>
          <w:color w:val="000000"/>
          <w:highlight w:val="yellow"/>
          <w:lang/>
        </w:rPr>
        <w:t xml:space="preserve">, </w:t>
      </w:r>
      <w:r w:rsidRPr="00ED589C">
        <w:rPr>
          <w:rStyle w:val="Emphasis"/>
          <w:rFonts w:ascii="Franklin Gothic Book" w:hAnsi="Franklin Gothic Book" w:cs="Arial"/>
          <w:i w:val="0"/>
          <w:color w:val="000000"/>
          <w:highlight w:val="yellow"/>
          <w:lang/>
        </w:rPr>
        <w:t xml:space="preserve">P. </w:t>
      </w:r>
      <w:proofErr w:type="spellStart"/>
      <w:r w:rsidRPr="00ED589C">
        <w:rPr>
          <w:rStyle w:val="Emphasis"/>
          <w:rFonts w:ascii="Franklin Gothic Book" w:hAnsi="Franklin Gothic Book" w:cs="Arial"/>
          <w:i w:val="0"/>
          <w:color w:val="000000"/>
          <w:highlight w:val="yellow"/>
          <w:lang/>
        </w:rPr>
        <w:t>ovale</w:t>
      </w:r>
      <w:proofErr w:type="spellEnd"/>
      <w:r w:rsidRPr="00ED589C">
        <w:rPr>
          <w:rFonts w:ascii="Franklin Gothic Book" w:hAnsi="Franklin Gothic Book" w:cs="Arial"/>
          <w:i/>
          <w:color w:val="000000"/>
          <w:highlight w:val="yellow"/>
          <w:lang/>
        </w:rPr>
        <w:t xml:space="preserve">, or </w:t>
      </w:r>
      <w:r w:rsidRPr="00ED589C">
        <w:rPr>
          <w:rStyle w:val="Emphasis"/>
          <w:rFonts w:ascii="Franklin Gothic Book" w:hAnsi="Franklin Gothic Book" w:cs="Arial"/>
          <w:i w:val="0"/>
          <w:color w:val="000000"/>
          <w:highlight w:val="yellow"/>
          <w:lang/>
        </w:rPr>
        <w:t xml:space="preserve">P. </w:t>
      </w:r>
      <w:proofErr w:type="spellStart"/>
      <w:r w:rsidRPr="00ED589C">
        <w:rPr>
          <w:rStyle w:val="Emphasis"/>
          <w:rFonts w:ascii="Franklin Gothic Book" w:hAnsi="Franklin Gothic Book" w:cs="Arial"/>
          <w:i w:val="0"/>
          <w:color w:val="000000"/>
          <w:highlight w:val="yellow"/>
          <w:lang/>
        </w:rPr>
        <w:t>malariae</w:t>
      </w:r>
      <w:proofErr w:type="spellEnd"/>
      <w:r w:rsidRPr="00ED589C">
        <w:rPr>
          <w:rStyle w:val="Emphasis"/>
          <w:rFonts w:ascii="Franklin Gothic Book" w:hAnsi="Franklin Gothic Book" w:cs="Arial"/>
          <w:i w:val="0"/>
          <w:color w:val="000000"/>
          <w:highlight w:val="yellow"/>
          <w:lang/>
        </w:rPr>
        <w:t>. Malaria is transmitted through female mosquitoes carrying the disease. There are infections across the world ranging from 350 to 500 each year.</w:t>
      </w:r>
    </w:p>
    <w:p w:rsidR="0013213B" w:rsidRDefault="0013213B" w:rsidP="0013213B">
      <w:pPr>
        <w:rPr>
          <w:rFonts w:ascii="Franklin Gothic Book" w:hAnsi="Franklin Gothic Book"/>
        </w:rPr>
      </w:pPr>
      <w:r w:rsidRPr="00BF2AC3">
        <w:rPr>
          <w:rFonts w:ascii="Franklin Gothic Book" w:hAnsi="Franklin Gothic Book"/>
        </w:rPr>
        <w:t>European nations that colonized your country</w:t>
      </w:r>
      <w:r>
        <w:rPr>
          <w:rFonts w:ascii="Franklin Gothic Book" w:hAnsi="Franklin Gothic Book"/>
        </w:rPr>
        <w:t>:</w:t>
      </w:r>
    </w:p>
    <w:p w:rsidR="0001348E" w:rsidRDefault="0013213B" w:rsidP="0013213B">
      <w:pPr>
        <w:rPr>
          <w:rFonts w:ascii="Franklin Gothic Book" w:hAnsi="Franklin Gothic Book"/>
        </w:rPr>
      </w:pPr>
      <w:r w:rsidRPr="00BF2AC3">
        <w:rPr>
          <w:rFonts w:ascii="Franklin Gothic Book" w:hAnsi="Franklin Gothic Book"/>
        </w:rPr>
        <w:t>Type of government</w:t>
      </w:r>
      <w:r>
        <w:rPr>
          <w:rFonts w:ascii="Franklin Gothic Book" w:hAnsi="Franklin Gothic Book"/>
        </w:rPr>
        <w:t>:</w:t>
      </w:r>
    </w:p>
    <w:tbl>
      <w:tblPr>
        <w:tblpPr w:leftFromText="45" w:rightFromText="45" w:vertAnchor="text"/>
        <w:tblW w:w="8970" w:type="dxa"/>
        <w:tblCellSpacing w:w="0" w:type="dxa"/>
        <w:tblCellMar>
          <w:left w:w="0" w:type="dxa"/>
          <w:right w:w="0" w:type="dxa"/>
        </w:tblCellMar>
        <w:tblLook w:val="04A0"/>
      </w:tblPr>
      <w:tblGrid>
        <w:gridCol w:w="5850"/>
        <w:gridCol w:w="3120"/>
      </w:tblGrid>
      <w:tr w:rsidR="0001348E">
        <w:trPr>
          <w:trHeight w:val="300"/>
          <w:tblCellSpacing w:w="0" w:type="dxa"/>
        </w:trPr>
        <w:tc>
          <w:tcPr>
            <w:tcW w:w="5850" w:type="dxa"/>
            <w:vAlign w:val="center"/>
            <w:hideMark/>
          </w:tcPr>
          <w:p w:rsidR="0001348E" w:rsidRDefault="0087003B" w:rsidP="0001348E">
            <w:pPr>
              <w:rPr>
                <w:sz w:val="24"/>
                <w:szCs w:val="24"/>
              </w:rPr>
            </w:pPr>
            <w:hyperlink r:id="rId14" w:anchor="2128" w:tooltip="Definitions and Notes: Government type" w:history="1">
              <w:r w:rsidR="0001348E">
                <w:rPr>
                  <w:rStyle w:val="Hyperlink"/>
                </w:rPr>
                <w:t>Government type</w:t>
              </w:r>
            </w:hyperlink>
            <w:r w:rsidR="0001348E">
              <w:t xml:space="preserve">: </w:t>
            </w:r>
          </w:p>
        </w:tc>
        <w:tc>
          <w:tcPr>
            <w:tcW w:w="0" w:type="auto"/>
            <w:vAlign w:val="center"/>
            <w:hideMark/>
          </w:tcPr>
          <w:p w:rsidR="0001348E" w:rsidRDefault="0001348E">
            <w:pPr>
              <w:jc w:val="right"/>
              <w:rPr>
                <w:sz w:val="24"/>
                <w:szCs w:val="24"/>
              </w:rPr>
            </w:pPr>
            <w:r>
              <w:rPr>
                <w:noProof/>
                <w:color w:val="0000FF"/>
              </w:rPr>
              <w:drawing>
                <wp:inline distT="0" distB="0" distL="0" distR="0">
                  <wp:extent cx="200025" cy="142875"/>
                  <wp:effectExtent l="19050" t="0" r="9525" b="0"/>
                  <wp:docPr id="2" name="Picture 1" descr="Field info displayed for all countries in alpha order.">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eld info displayed for all countries in alpha order.">
                            <a:hlinkClick r:id="rId15"/>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01348E">
        <w:trPr>
          <w:trHeight w:val="300"/>
          <w:tblCellSpacing w:w="0" w:type="dxa"/>
        </w:trPr>
        <w:tc>
          <w:tcPr>
            <w:tcW w:w="0" w:type="auto"/>
            <w:gridSpan w:val="2"/>
            <w:vAlign w:val="center"/>
            <w:hideMark/>
          </w:tcPr>
          <w:p w:rsidR="0001348E" w:rsidRDefault="0001348E" w:rsidP="0001348E">
            <w:pPr>
              <w:rPr>
                <w:sz w:val="24"/>
                <w:szCs w:val="24"/>
              </w:rPr>
            </w:pPr>
            <w:r w:rsidRPr="0001348E">
              <w:rPr>
                <w:highlight w:val="yellow"/>
              </w:rPr>
              <w:t>republic under transition to multiparty democratic rule</w:t>
            </w:r>
          </w:p>
        </w:tc>
      </w:tr>
    </w:tbl>
    <w:p w:rsidR="0013213B" w:rsidRDefault="0013213B" w:rsidP="0013213B">
      <w:pPr>
        <w:rPr>
          <w:rFonts w:ascii="Franklin Gothic Book" w:hAnsi="Franklin Gothic Book"/>
        </w:rPr>
      </w:pPr>
    </w:p>
    <w:p w:rsidR="0001348E" w:rsidRDefault="0013213B" w:rsidP="0013213B">
      <w:pPr>
        <w:rPr>
          <w:rFonts w:ascii="Franklin Gothic Book" w:hAnsi="Franklin Gothic Book"/>
        </w:rPr>
      </w:pPr>
      <w:r w:rsidRPr="00BF2AC3">
        <w:rPr>
          <w:rFonts w:ascii="Franklin Gothic Book" w:hAnsi="Franklin Gothic Book"/>
        </w:rPr>
        <w:t>Problems that ne</w:t>
      </w:r>
      <w:r>
        <w:rPr>
          <w:rFonts w:ascii="Franklin Gothic Book" w:hAnsi="Franklin Gothic Book"/>
        </w:rPr>
        <w:t xml:space="preserve">ed to be addressed to </w:t>
      </w:r>
      <w:r w:rsidRPr="00BF2AC3">
        <w:rPr>
          <w:rFonts w:ascii="Franklin Gothic Book" w:hAnsi="Franklin Gothic Book"/>
        </w:rPr>
        <w:t>country prosper</w:t>
      </w:r>
      <w:r>
        <w:rPr>
          <w:rFonts w:ascii="Franklin Gothic Book" w:hAnsi="Franklin Gothic Book"/>
        </w:rPr>
        <w:t>:</w:t>
      </w:r>
    </w:p>
    <w:tbl>
      <w:tblPr>
        <w:tblpPr w:leftFromText="45" w:rightFromText="45" w:vertAnchor="text"/>
        <w:tblW w:w="8970" w:type="dxa"/>
        <w:tblCellSpacing w:w="0" w:type="dxa"/>
        <w:tblCellMar>
          <w:left w:w="0" w:type="dxa"/>
          <w:right w:w="0" w:type="dxa"/>
        </w:tblCellMar>
        <w:tblLook w:val="04A0"/>
      </w:tblPr>
      <w:tblGrid>
        <w:gridCol w:w="8610"/>
        <w:gridCol w:w="360"/>
      </w:tblGrid>
      <w:tr w:rsidR="0001348E">
        <w:trPr>
          <w:trHeight w:val="300"/>
          <w:tblCellSpacing w:w="0" w:type="dxa"/>
        </w:trPr>
        <w:tc>
          <w:tcPr>
            <w:tcW w:w="5850" w:type="dxa"/>
            <w:vAlign w:val="center"/>
            <w:hideMark/>
          </w:tcPr>
          <w:p w:rsidR="0001348E" w:rsidRPr="0001348E" w:rsidRDefault="0087003B" w:rsidP="0001348E">
            <w:pPr>
              <w:rPr>
                <w:sz w:val="24"/>
                <w:szCs w:val="24"/>
                <w:highlight w:val="yellow"/>
              </w:rPr>
            </w:pPr>
            <w:hyperlink r:id="rId16" w:anchor="2070" w:tooltip="Definitions and Notes: Disputes - international" w:history="1">
              <w:r w:rsidR="0001348E" w:rsidRPr="0001348E">
                <w:rPr>
                  <w:rStyle w:val="Hyperlink"/>
                  <w:highlight w:val="yellow"/>
                </w:rPr>
                <w:t>Disputes - international</w:t>
              </w:r>
            </w:hyperlink>
            <w:r w:rsidR="0001348E" w:rsidRPr="0001348E">
              <w:rPr>
                <w:highlight w:val="yellow"/>
              </w:rPr>
              <w:t xml:space="preserve">: </w:t>
            </w:r>
          </w:p>
        </w:tc>
        <w:tc>
          <w:tcPr>
            <w:tcW w:w="0" w:type="auto"/>
            <w:vAlign w:val="center"/>
            <w:hideMark/>
          </w:tcPr>
          <w:p w:rsidR="0001348E" w:rsidRDefault="0001348E">
            <w:pPr>
              <w:jc w:val="right"/>
              <w:rPr>
                <w:sz w:val="24"/>
                <w:szCs w:val="24"/>
              </w:rPr>
            </w:pPr>
            <w:r>
              <w:rPr>
                <w:noProof/>
                <w:color w:val="0000FF"/>
              </w:rPr>
              <w:drawing>
                <wp:inline distT="0" distB="0" distL="0" distR="0">
                  <wp:extent cx="200025" cy="142875"/>
                  <wp:effectExtent l="19050" t="0" r="9525" b="0"/>
                  <wp:docPr id="3" name="Picture 6" descr="Field info displayed for all countries in alpha order.">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eld info displayed for all countries in alpha order.">
                            <a:hlinkClick r:id="rId17"/>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01348E">
        <w:trPr>
          <w:tblCellSpacing w:w="0" w:type="dxa"/>
        </w:trPr>
        <w:tc>
          <w:tcPr>
            <w:tcW w:w="0" w:type="auto"/>
            <w:gridSpan w:val="2"/>
            <w:vAlign w:val="center"/>
            <w:hideMark/>
          </w:tcPr>
          <w:p w:rsidR="0001348E" w:rsidRPr="0001348E" w:rsidRDefault="0001348E" w:rsidP="0001348E">
            <w:pPr>
              <w:rPr>
                <w:sz w:val="24"/>
                <w:szCs w:val="24"/>
                <w:highlight w:val="yellow"/>
              </w:rPr>
            </w:pPr>
            <w:r w:rsidRPr="0001348E">
              <w:rPr>
                <w:highlight w:val="yellow"/>
              </w:rPr>
              <w:t>in 2001, Benin claimed Togo moved boundary monuments - joint commission continues to resurvey the boundary; in 2006, 14,000 Togolese refugees remain in Benin and Ghana out of the 40,000 who fled there in 2005</w:t>
            </w:r>
          </w:p>
        </w:tc>
      </w:tr>
      <w:tr w:rsidR="0001348E">
        <w:trPr>
          <w:trHeight w:val="150"/>
          <w:tblCellSpacing w:w="0" w:type="dxa"/>
        </w:trPr>
        <w:tc>
          <w:tcPr>
            <w:tcW w:w="0" w:type="auto"/>
            <w:vAlign w:val="center"/>
            <w:hideMark/>
          </w:tcPr>
          <w:p w:rsidR="0001348E" w:rsidRPr="0001348E" w:rsidRDefault="0001348E">
            <w:pPr>
              <w:rPr>
                <w:sz w:val="16"/>
                <w:szCs w:val="24"/>
                <w:highlight w:val="yellow"/>
              </w:rPr>
            </w:pPr>
          </w:p>
        </w:tc>
        <w:tc>
          <w:tcPr>
            <w:tcW w:w="0" w:type="auto"/>
            <w:vAlign w:val="center"/>
            <w:hideMark/>
          </w:tcPr>
          <w:p w:rsidR="0001348E" w:rsidRDefault="0001348E">
            <w:pPr>
              <w:rPr>
                <w:sz w:val="20"/>
                <w:szCs w:val="20"/>
              </w:rPr>
            </w:pPr>
          </w:p>
        </w:tc>
      </w:tr>
      <w:tr w:rsidR="0001348E">
        <w:trPr>
          <w:trHeight w:val="300"/>
          <w:tblCellSpacing w:w="0" w:type="dxa"/>
        </w:trPr>
        <w:tc>
          <w:tcPr>
            <w:tcW w:w="5850" w:type="dxa"/>
            <w:vAlign w:val="center"/>
            <w:hideMark/>
          </w:tcPr>
          <w:p w:rsidR="0001348E" w:rsidRPr="0001348E" w:rsidRDefault="0087003B" w:rsidP="0001348E">
            <w:pPr>
              <w:rPr>
                <w:sz w:val="24"/>
                <w:szCs w:val="24"/>
                <w:highlight w:val="yellow"/>
              </w:rPr>
            </w:pPr>
            <w:hyperlink r:id="rId18" w:anchor="2194" w:tooltip="Definitions and Notes: Refugees and internally displaced persons" w:history="1">
              <w:r w:rsidR="0001348E" w:rsidRPr="0001348E">
                <w:rPr>
                  <w:rStyle w:val="Hyperlink"/>
                  <w:highlight w:val="yellow"/>
                </w:rPr>
                <w:t>Refugees and internally displaced persons</w:t>
              </w:r>
            </w:hyperlink>
            <w:r w:rsidR="0001348E" w:rsidRPr="0001348E">
              <w:rPr>
                <w:highlight w:val="yellow"/>
              </w:rPr>
              <w:t xml:space="preserve">: </w:t>
            </w:r>
          </w:p>
        </w:tc>
        <w:tc>
          <w:tcPr>
            <w:tcW w:w="0" w:type="auto"/>
            <w:vAlign w:val="center"/>
            <w:hideMark/>
          </w:tcPr>
          <w:p w:rsidR="0001348E" w:rsidRDefault="0001348E">
            <w:pPr>
              <w:jc w:val="right"/>
              <w:rPr>
                <w:sz w:val="24"/>
                <w:szCs w:val="24"/>
              </w:rPr>
            </w:pPr>
            <w:r>
              <w:rPr>
                <w:noProof/>
                <w:color w:val="0000FF"/>
              </w:rPr>
              <w:drawing>
                <wp:inline distT="0" distB="0" distL="0" distR="0">
                  <wp:extent cx="200025" cy="142875"/>
                  <wp:effectExtent l="19050" t="0" r="9525" b="0"/>
                  <wp:docPr id="7" name="Picture 7" descr="Field info displayed for all countries in alpha order.">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eld info displayed for all countries in alpha order.">
                            <a:hlinkClick r:id="rId19"/>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01348E">
        <w:trPr>
          <w:trHeight w:val="300"/>
          <w:tblCellSpacing w:w="0" w:type="dxa"/>
        </w:trPr>
        <w:tc>
          <w:tcPr>
            <w:tcW w:w="0" w:type="auto"/>
            <w:gridSpan w:val="2"/>
            <w:vAlign w:val="center"/>
            <w:hideMark/>
          </w:tcPr>
          <w:p w:rsidR="0001348E" w:rsidRPr="0001348E" w:rsidRDefault="0001348E" w:rsidP="0001348E">
            <w:pPr>
              <w:rPr>
                <w:highlight w:val="yellow"/>
              </w:rPr>
            </w:pPr>
            <w:r w:rsidRPr="0001348E">
              <w:rPr>
                <w:highlight w:val="yellow"/>
              </w:rPr>
              <w:t xml:space="preserve">refugees (country of origin): </w:t>
            </w:r>
            <w:r w:rsidRPr="0001348E">
              <w:rPr>
                <w:rStyle w:val="categorydata"/>
                <w:highlight w:val="yellow"/>
              </w:rPr>
              <w:t>5,000 (Ghana)</w:t>
            </w:r>
          </w:p>
          <w:p w:rsidR="0001348E" w:rsidRPr="0001348E" w:rsidRDefault="0001348E" w:rsidP="0001348E">
            <w:pPr>
              <w:rPr>
                <w:sz w:val="24"/>
                <w:szCs w:val="24"/>
                <w:highlight w:val="yellow"/>
              </w:rPr>
            </w:pPr>
            <w:r w:rsidRPr="0001348E">
              <w:rPr>
                <w:highlight w:val="yellow"/>
              </w:rPr>
              <w:t xml:space="preserve">IDPs: </w:t>
            </w:r>
            <w:r w:rsidRPr="0001348E">
              <w:rPr>
                <w:rStyle w:val="categorydata"/>
                <w:highlight w:val="yellow"/>
              </w:rPr>
              <w:t>1,500 (2007)</w:t>
            </w:r>
          </w:p>
        </w:tc>
      </w:tr>
      <w:tr w:rsidR="0001348E">
        <w:trPr>
          <w:trHeight w:val="150"/>
          <w:tblCellSpacing w:w="0" w:type="dxa"/>
        </w:trPr>
        <w:tc>
          <w:tcPr>
            <w:tcW w:w="0" w:type="auto"/>
            <w:vAlign w:val="center"/>
            <w:hideMark/>
          </w:tcPr>
          <w:p w:rsidR="0001348E" w:rsidRPr="0001348E" w:rsidRDefault="0001348E">
            <w:pPr>
              <w:rPr>
                <w:sz w:val="16"/>
                <w:szCs w:val="24"/>
                <w:highlight w:val="yellow"/>
              </w:rPr>
            </w:pPr>
          </w:p>
        </w:tc>
        <w:tc>
          <w:tcPr>
            <w:tcW w:w="0" w:type="auto"/>
            <w:vAlign w:val="center"/>
            <w:hideMark/>
          </w:tcPr>
          <w:p w:rsidR="0001348E" w:rsidRDefault="0001348E">
            <w:pPr>
              <w:rPr>
                <w:sz w:val="20"/>
                <w:szCs w:val="20"/>
              </w:rPr>
            </w:pPr>
          </w:p>
        </w:tc>
      </w:tr>
      <w:tr w:rsidR="0001348E">
        <w:trPr>
          <w:trHeight w:val="300"/>
          <w:tblCellSpacing w:w="0" w:type="dxa"/>
        </w:trPr>
        <w:tc>
          <w:tcPr>
            <w:tcW w:w="5850" w:type="dxa"/>
            <w:vAlign w:val="center"/>
            <w:hideMark/>
          </w:tcPr>
          <w:p w:rsidR="0001348E" w:rsidRPr="0001348E" w:rsidRDefault="0087003B" w:rsidP="0001348E">
            <w:pPr>
              <w:rPr>
                <w:sz w:val="24"/>
                <w:szCs w:val="24"/>
                <w:highlight w:val="yellow"/>
              </w:rPr>
            </w:pPr>
            <w:hyperlink r:id="rId20" w:anchor="2086" w:tooltip="Definitions and Notes: Illicit drugs" w:history="1">
              <w:r w:rsidR="0001348E" w:rsidRPr="0001348E">
                <w:rPr>
                  <w:rStyle w:val="Hyperlink"/>
                  <w:highlight w:val="yellow"/>
                </w:rPr>
                <w:t>Illicit drugs</w:t>
              </w:r>
            </w:hyperlink>
            <w:r w:rsidR="0001348E" w:rsidRPr="0001348E">
              <w:rPr>
                <w:highlight w:val="yellow"/>
              </w:rPr>
              <w:t xml:space="preserve">: </w:t>
            </w:r>
          </w:p>
        </w:tc>
        <w:tc>
          <w:tcPr>
            <w:tcW w:w="0" w:type="auto"/>
            <w:vAlign w:val="center"/>
            <w:hideMark/>
          </w:tcPr>
          <w:p w:rsidR="0001348E" w:rsidRDefault="0001348E">
            <w:pPr>
              <w:jc w:val="right"/>
              <w:rPr>
                <w:sz w:val="24"/>
                <w:szCs w:val="24"/>
              </w:rPr>
            </w:pPr>
            <w:r>
              <w:rPr>
                <w:noProof/>
                <w:color w:val="0000FF"/>
              </w:rPr>
              <w:drawing>
                <wp:inline distT="0" distB="0" distL="0" distR="0">
                  <wp:extent cx="200025" cy="142875"/>
                  <wp:effectExtent l="19050" t="0" r="9525" b="0"/>
                  <wp:docPr id="8" name="Picture 8" descr="Field info displayed for all countries in alpha order.">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eld info displayed for all countries in alpha order.">
                            <a:hlinkClick r:id="rId21"/>
                          </pic:cNvPr>
                          <pic:cNvPicPr>
                            <a:picLocks noChangeAspect="1" noChangeArrowheads="1"/>
                          </pic:cNvPicPr>
                        </pic:nvPicPr>
                        <pic:blipFill>
                          <a:blip r:embed="rId6" cstate="print"/>
                          <a:srcRect/>
                          <a:stretch>
                            <a:fillRect/>
                          </a:stretch>
                        </pic:blipFill>
                        <pic:spPr bwMode="auto">
                          <a:xfrm>
                            <a:off x="0" y="0"/>
                            <a:ext cx="200025" cy="142875"/>
                          </a:xfrm>
                          <a:prstGeom prst="rect">
                            <a:avLst/>
                          </a:prstGeom>
                          <a:noFill/>
                          <a:ln w="9525">
                            <a:noFill/>
                            <a:miter lim="800000"/>
                            <a:headEnd/>
                            <a:tailEnd/>
                          </a:ln>
                        </pic:spPr>
                      </pic:pic>
                    </a:graphicData>
                  </a:graphic>
                </wp:inline>
              </w:drawing>
            </w:r>
          </w:p>
        </w:tc>
      </w:tr>
      <w:tr w:rsidR="0001348E">
        <w:trPr>
          <w:trHeight w:val="300"/>
          <w:tblCellSpacing w:w="0" w:type="dxa"/>
        </w:trPr>
        <w:tc>
          <w:tcPr>
            <w:tcW w:w="0" w:type="auto"/>
            <w:gridSpan w:val="2"/>
            <w:vAlign w:val="center"/>
            <w:hideMark/>
          </w:tcPr>
          <w:p w:rsidR="0001348E" w:rsidRPr="0001348E" w:rsidRDefault="0001348E" w:rsidP="0001348E">
            <w:pPr>
              <w:rPr>
                <w:sz w:val="24"/>
                <w:szCs w:val="24"/>
                <w:highlight w:val="yellow"/>
              </w:rPr>
            </w:pPr>
            <w:r w:rsidRPr="0001348E">
              <w:rPr>
                <w:highlight w:val="yellow"/>
              </w:rPr>
              <w:t>transit hub for Nigerian heroin and cocaine traffickers; money laundering not a significant problem</w:t>
            </w:r>
          </w:p>
        </w:tc>
      </w:tr>
    </w:tbl>
    <w:p w:rsidR="0013213B" w:rsidRDefault="0013213B" w:rsidP="0013213B">
      <w:pPr>
        <w:rPr>
          <w:rFonts w:ascii="Franklin Gothic Book" w:hAnsi="Franklin Gothic Book"/>
        </w:rPr>
      </w:pPr>
    </w:p>
    <w:p w:rsidR="0013213B" w:rsidRDefault="0013213B" w:rsidP="0013213B">
      <w:pPr>
        <w:rPr>
          <w:rFonts w:ascii="Franklin Gothic Book" w:hAnsi="Franklin Gothic Book"/>
        </w:rPr>
      </w:pPr>
      <w:r w:rsidRPr="00BF2AC3">
        <w:rPr>
          <w:rFonts w:ascii="Franklin Gothic Book" w:hAnsi="Franklin Gothic Book"/>
        </w:rPr>
        <w:t>Solutions to problems</w:t>
      </w:r>
      <w:r>
        <w:rPr>
          <w:rFonts w:ascii="Franklin Gothic Book" w:hAnsi="Franklin Gothic Book"/>
        </w:rPr>
        <w:t>:</w:t>
      </w:r>
    </w:p>
    <w:p w:rsidR="0001348E" w:rsidRPr="0001348E" w:rsidRDefault="0001348E" w:rsidP="0013213B">
      <w:pPr>
        <w:rPr>
          <w:rFonts w:ascii="Franklin Gothic Book" w:hAnsi="Franklin Gothic Book"/>
          <w:highlight w:val="yellow"/>
        </w:rPr>
      </w:pPr>
      <w:r w:rsidRPr="0001348E">
        <w:rPr>
          <w:rFonts w:ascii="Franklin Gothic Book" w:hAnsi="Franklin Gothic Book"/>
          <w:highlight w:val="yellow"/>
        </w:rPr>
        <w:t>Settle disputes between other countries</w:t>
      </w:r>
    </w:p>
    <w:p w:rsidR="0001348E" w:rsidRPr="0001348E" w:rsidRDefault="0001348E" w:rsidP="0013213B">
      <w:pPr>
        <w:rPr>
          <w:rFonts w:ascii="Franklin Gothic Book" w:hAnsi="Franklin Gothic Book"/>
          <w:highlight w:val="yellow"/>
        </w:rPr>
      </w:pPr>
      <w:r w:rsidRPr="0001348E">
        <w:rPr>
          <w:rFonts w:ascii="Franklin Gothic Book" w:hAnsi="Franklin Gothic Book"/>
          <w:highlight w:val="yellow"/>
        </w:rPr>
        <w:t>Make refugee camps for the refugees</w:t>
      </w:r>
    </w:p>
    <w:p w:rsidR="0001348E" w:rsidRDefault="0001348E" w:rsidP="0013213B">
      <w:pPr>
        <w:rPr>
          <w:rFonts w:ascii="Franklin Gothic Book" w:hAnsi="Franklin Gothic Book"/>
        </w:rPr>
      </w:pPr>
      <w:r w:rsidRPr="0001348E">
        <w:rPr>
          <w:rFonts w:ascii="Franklin Gothic Book" w:hAnsi="Franklin Gothic Book"/>
          <w:highlight w:val="yellow"/>
        </w:rPr>
        <w:t>Crack down on illicit drugs</w:t>
      </w:r>
    </w:p>
    <w:p w:rsidR="0001348E" w:rsidRDefault="0001348E" w:rsidP="0013213B">
      <w:pPr>
        <w:rPr>
          <w:rFonts w:ascii="Franklin Gothic Book" w:hAnsi="Franklin Gothic Book"/>
        </w:rPr>
      </w:pPr>
    </w:p>
    <w:p w:rsidR="0001348E" w:rsidRDefault="0001348E" w:rsidP="0013213B">
      <w:pPr>
        <w:rPr>
          <w:rFonts w:ascii="Franklin Gothic Book" w:hAnsi="Franklin Gothic Book"/>
          <w:b/>
          <w:u w:val="single"/>
        </w:rPr>
      </w:pPr>
      <w:r w:rsidRPr="0001348E">
        <w:rPr>
          <w:rFonts w:ascii="Franklin Gothic Book" w:hAnsi="Franklin Gothic Book"/>
          <w:b/>
          <w:u w:val="single"/>
        </w:rPr>
        <w:t>History:</w:t>
      </w:r>
    </w:p>
    <w:p w:rsidR="0001348E" w:rsidRPr="0001348E" w:rsidRDefault="0087003B" w:rsidP="0013213B">
      <w:pPr>
        <w:rPr>
          <w:rFonts w:ascii="Franklin Gothic Book" w:hAnsi="Franklin Gothic Book"/>
          <w:b/>
          <w:u w:val="single"/>
        </w:rPr>
      </w:pPr>
      <w:hyperlink r:id="rId22" w:anchor="history" w:history="1">
        <w:r w:rsidR="0001348E" w:rsidRPr="00A86CD3">
          <w:rPr>
            <w:rStyle w:val="Hyperlink"/>
            <w:rFonts w:ascii="Franklin Gothic Book" w:hAnsi="Franklin Gothic Book"/>
            <w:b/>
          </w:rPr>
          <w:t>http://www.state.gov/r/pa/ei/bgn/5430.htm#history</w:t>
        </w:r>
      </w:hyperlink>
      <w:r w:rsidR="0001348E">
        <w:rPr>
          <w:rFonts w:ascii="Franklin Gothic Book" w:hAnsi="Franklin Gothic Book"/>
          <w:b/>
          <w:u w:val="single"/>
        </w:rPr>
        <w:t xml:space="preserve">  </w:t>
      </w:r>
    </w:p>
    <w:p w:rsidR="0001348E" w:rsidRDefault="0001348E" w:rsidP="0013213B">
      <w:r>
        <w:rPr>
          <w:rFonts w:ascii="Arial" w:hAnsi="Arial" w:cs="Arial"/>
          <w:b/>
          <w:color w:val="252525"/>
          <w:sz w:val="18"/>
          <w:szCs w:val="18"/>
        </w:rPr>
        <w:lastRenderedPageBreak/>
        <w:t>HISTORY</w:t>
      </w:r>
      <w:r>
        <w:rPr>
          <w:rFonts w:ascii="Arial" w:hAnsi="Arial" w:cs="Arial"/>
          <w:b/>
          <w:color w:val="252525"/>
          <w:sz w:val="18"/>
          <w:szCs w:val="18"/>
        </w:rPr>
        <w:br/>
      </w:r>
      <w:r>
        <w:rPr>
          <w:rFonts w:ascii="Arial" w:hAnsi="Arial" w:cs="Arial"/>
          <w:color w:val="252525"/>
          <w:sz w:val="18"/>
          <w:szCs w:val="18"/>
        </w:rPr>
        <w:t xml:space="preserve">The Ewes moved into the area which is now Togo from the Niger River valley between the 12th and 14th centuries. During the 15th and 16th centuries, Portuguese explorers and traders visited the coast. For the next 200 years, the coastal region was a major raiding center for Europeans in search of slaves, earning Togo and the surrounding region the name "The Slave Coast." In an 1884 treaty signed at </w:t>
      </w:r>
      <w:proofErr w:type="spellStart"/>
      <w:r>
        <w:rPr>
          <w:rFonts w:ascii="Arial" w:hAnsi="Arial" w:cs="Arial"/>
          <w:color w:val="252525"/>
          <w:sz w:val="18"/>
          <w:szCs w:val="18"/>
        </w:rPr>
        <w:t>Togoville</w:t>
      </w:r>
      <w:proofErr w:type="spellEnd"/>
      <w:r>
        <w:rPr>
          <w:rFonts w:ascii="Arial" w:hAnsi="Arial" w:cs="Arial"/>
          <w:color w:val="252525"/>
          <w:sz w:val="18"/>
          <w:szCs w:val="18"/>
        </w:rPr>
        <w:t xml:space="preserve">, Germany declared a protectorate over a stretch of territory along the coast and gradually extended its control inland. </w:t>
      </w:r>
      <w:proofErr w:type="gramStart"/>
      <w:r>
        <w:rPr>
          <w:rFonts w:ascii="Arial" w:hAnsi="Arial" w:cs="Arial"/>
          <w:color w:val="252525"/>
          <w:sz w:val="18"/>
          <w:szCs w:val="18"/>
        </w:rPr>
        <w:t>Because it became Germany's only self-supporting colony, Togoland was known as its model possession.</w:t>
      </w:r>
      <w:proofErr w:type="gramEnd"/>
      <w:r>
        <w:rPr>
          <w:rFonts w:ascii="Arial" w:hAnsi="Arial" w:cs="Arial"/>
          <w:color w:val="252525"/>
          <w:sz w:val="18"/>
          <w:szCs w:val="18"/>
        </w:rPr>
        <w:t xml:space="preserve"> In 1914, Togoland was invaded by French and British forces and fell after brief resistance. Following the war, Togoland became a League of Nations mandate divided for administrative purposes between France and the United Kingdom. </w:t>
      </w:r>
      <w:r>
        <w:rPr>
          <w:rFonts w:ascii="Arial" w:hAnsi="Arial" w:cs="Arial"/>
          <w:color w:val="252525"/>
          <w:sz w:val="18"/>
          <w:szCs w:val="18"/>
        </w:rPr>
        <w:br/>
      </w:r>
      <w:r>
        <w:rPr>
          <w:rFonts w:ascii="Arial" w:hAnsi="Arial" w:cs="Arial"/>
          <w:color w:val="252525"/>
          <w:sz w:val="18"/>
          <w:szCs w:val="18"/>
        </w:rPr>
        <w:br/>
        <w:t xml:space="preserve">After World War II, the mandate became a UN trust territory administered by the United Kingdom and France. During the mandate and trusteeship periods, western Togo was administered as part of the British Gold Coast. In 1957, the residents of British Togoland voted to join the Gold Coast as part of the new independent nation of Ghana. </w:t>
      </w:r>
      <w:r>
        <w:rPr>
          <w:rFonts w:ascii="Arial" w:hAnsi="Arial" w:cs="Arial"/>
          <w:color w:val="252525"/>
          <w:sz w:val="18"/>
          <w:szCs w:val="18"/>
        </w:rPr>
        <w:br/>
      </w:r>
      <w:r>
        <w:rPr>
          <w:rFonts w:ascii="Arial" w:hAnsi="Arial" w:cs="Arial"/>
          <w:color w:val="252525"/>
          <w:sz w:val="18"/>
          <w:szCs w:val="18"/>
        </w:rPr>
        <w:br/>
        <w:t xml:space="preserve">By statute in 1955, French Togo became an autonomous republic within the French union, although it retained its UN trusteeship status. A legislative assembly elected by universal adult suffrage had considerable power over internal affairs, with an elected executive body headed by a prime minister responsible to the legislature. These changes were embodied in a constitution approved in a 1956 referendum. On September 10, 1956, Nicholas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became prime minister of the Republic of Togo. However, due to irregularities in the plebiscite, an unsupervised general election was held in 1958 and won by </w:t>
      </w:r>
      <w:proofErr w:type="spellStart"/>
      <w:r>
        <w:rPr>
          <w:rFonts w:ascii="Arial" w:hAnsi="Arial" w:cs="Arial"/>
          <w:color w:val="252525"/>
          <w:sz w:val="18"/>
          <w:szCs w:val="18"/>
        </w:rPr>
        <w:t>Sylvanus</w:t>
      </w:r>
      <w:proofErr w:type="spellEnd"/>
      <w:r>
        <w:rPr>
          <w:rFonts w:ascii="Arial" w:hAnsi="Arial" w:cs="Arial"/>
          <w:color w:val="252525"/>
          <w:sz w:val="18"/>
          <w:szCs w:val="18"/>
        </w:rPr>
        <w:t xml:space="preserve">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On April 27, 1960, in a smooth transition, Togo severed its constitutional ties with France, shed its UN trusteeship status, and became fully independent under a provisional constitution with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as president. </w:t>
      </w:r>
      <w:r>
        <w:rPr>
          <w:rFonts w:ascii="Arial" w:hAnsi="Arial" w:cs="Arial"/>
          <w:color w:val="252525"/>
          <w:sz w:val="18"/>
          <w:szCs w:val="18"/>
        </w:rPr>
        <w:br/>
      </w:r>
      <w:r>
        <w:rPr>
          <w:rFonts w:ascii="Arial" w:hAnsi="Arial" w:cs="Arial"/>
          <w:color w:val="252525"/>
          <w:sz w:val="18"/>
          <w:szCs w:val="18"/>
        </w:rPr>
        <w:br/>
        <w:t xml:space="preserve">A new constitution in 1961 established an executive president, elected for 7 years by universal suffrage, and a weak National Assembly. The president was empowered to appoint ministers and dissolve the assembly, holding a monopoly of executive power. In elections that year, from which </w:t>
      </w:r>
      <w:proofErr w:type="spellStart"/>
      <w:r>
        <w:rPr>
          <w:rFonts w:ascii="Arial" w:hAnsi="Arial" w:cs="Arial"/>
          <w:color w:val="252525"/>
          <w:sz w:val="18"/>
          <w:szCs w:val="18"/>
        </w:rPr>
        <w:t>Grunitzky's</w:t>
      </w:r>
      <w:proofErr w:type="spellEnd"/>
      <w:r>
        <w:rPr>
          <w:rFonts w:ascii="Arial" w:hAnsi="Arial" w:cs="Arial"/>
          <w:color w:val="252525"/>
          <w:sz w:val="18"/>
          <w:szCs w:val="18"/>
        </w:rPr>
        <w:t xml:space="preserve"> party was disqualified, </w:t>
      </w:r>
      <w:proofErr w:type="spellStart"/>
      <w:r>
        <w:rPr>
          <w:rFonts w:ascii="Arial" w:hAnsi="Arial" w:cs="Arial"/>
          <w:color w:val="252525"/>
          <w:sz w:val="18"/>
          <w:szCs w:val="18"/>
        </w:rPr>
        <w:t>Olympio's</w:t>
      </w:r>
      <w:proofErr w:type="spellEnd"/>
      <w:r>
        <w:rPr>
          <w:rFonts w:ascii="Arial" w:hAnsi="Arial" w:cs="Arial"/>
          <w:color w:val="252525"/>
          <w:sz w:val="18"/>
          <w:szCs w:val="18"/>
        </w:rPr>
        <w:t xml:space="preserve"> party won 90% of the vote and all 51 National Assembly seats, and he became Togo's first elected president. </w:t>
      </w:r>
      <w:r>
        <w:rPr>
          <w:rFonts w:ascii="Arial" w:hAnsi="Arial" w:cs="Arial"/>
          <w:color w:val="252525"/>
          <w:sz w:val="18"/>
          <w:szCs w:val="18"/>
        </w:rPr>
        <w:br/>
      </w:r>
      <w:r>
        <w:rPr>
          <w:rFonts w:ascii="Arial" w:hAnsi="Arial" w:cs="Arial"/>
          <w:color w:val="252525"/>
          <w:sz w:val="18"/>
          <w:szCs w:val="18"/>
        </w:rPr>
        <w:br/>
        <w:t xml:space="preserve">During this period, four principal political parties existed in Togo: the leftist </w:t>
      </w:r>
      <w:proofErr w:type="spellStart"/>
      <w:r>
        <w:rPr>
          <w:rFonts w:ascii="Arial" w:hAnsi="Arial" w:cs="Arial"/>
          <w:color w:val="252525"/>
          <w:sz w:val="18"/>
          <w:szCs w:val="18"/>
        </w:rPr>
        <w:t>Juvento</w:t>
      </w:r>
      <w:proofErr w:type="spellEnd"/>
      <w:r>
        <w:rPr>
          <w:rFonts w:ascii="Arial" w:hAnsi="Arial" w:cs="Arial"/>
          <w:color w:val="252525"/>
          <w:sz w:val="18"/>
          <w:szCs w:val="18"/>
        </w:rPr>
        <w:t xml:space="preserve"> (Togolese Youth Movement); the Union </w:t>
      </w:r>
      <w:proofErr w:type="spellStart"/>
      <w:r>
        <w:rPr>
          <w:rFonts w:ascii="Arial" w:hAnsi="Arial" w:cs="Arial"/>
          <w:color w:val="252525"/>
          <w:sz w:val="18"/>
          <w:szCs w:val="18"/>
        </w:rPr>
        <w:t>Democratique</w:t>
      </w:r>
      <w:proofErr w:type="spellEnd"/>
      <w:r>
        <w:rPr>
          <w:rFonts w:ascii="Arial" w:hAnsi="Arial" w:cs="Arial"/>
          <w:color w:val="252525"/>
          <w:sz w:val="18"/>
          <w:szCs w:val="18"/>
        </w:rPr>
        <w:t xml:space="preserve"> des Populations </w:t>
      </w:r>
      <w:proofErr w:type="spellStart"/>
      <w:r>
        <w:rPr>
          <w:rFonts w:ascii="Arial" w:hAnsi="Arial" w:cs="Arial"/>
          <w:color w:val="252525"/>
          <w:sz w:val="18"/>
          <w:szCs w:val="18"/>
        </w:rPr>
        <w:t>Togolaises</w:t>
      </w:r>
      <w:proofErr w:type="spellEnd"/>
      <w:r>
        <w:rPr>
          <w:rFonts w:ascii="Arial" w:hAnsi="Arial" w:cs="Arial"/>
          <w:color w:val="252525"/>
          <w:sz w:val="18"/>
          <w:szCs w:val="18"/>
        </w:rPr>
        <w:t xml:space="preserve"> (IDPT); the </w:t>
      </w:r>
      <w:proofErr w:type="spellStart"/>
      <w:r>
        <w:rPr>
          <w:rFonts w:ascii="Arial" w:hAnsi="Arial" w:cs="Arial"/>
          <w:color w:val="252525"/>
          <w:sz w:val="18"/>
          <w:szCs w:val="18"/>
        </w:rPr>
        <w:t>Parti</w:t>
      </w:r>
      <w:proofErr w:type="spellEnd"/>
      <w:r>
        <w:rPr>
          <w:rFonts w:ascii="Arial" w:hAnsi="Arial" w:cs="Arial"/>
          <w:color w:val="252525"/>
          <w:sz w:val="18"/>
          <w:szCs w:val="18"/>
        </w:rPr>
        <w:t xml:space="preserve"> </w:t>
      </w:r>
      <w:proofErr w:type="spellStart"/>
      <w:r>
        <w:rPr>
          <w:rFonts w:ascii="Arial" w:hAnsi="Arial" w:cs="Arial"/>
          <w:color w:val="252525"/>
          <w:sz w:val="18"/>
          <w:szCs w:val="18"/>
        </w:rPr>
        <w:t>Togolais</w:t>
      </w:r>
      <w:proofErr w:type="spellEnd"/>
      <w:r>
        <w:rPr>
          <w:rFonts w:ascii="Arial" w:hAnsi="Arial" w:cs="Arial"/>
          <w:color w:val="252525"/>
          <w:sz w:val="18"/>
          <w:szCs w:val="18"/>
        </w:rPr>
        <w:t xml:space="preserve"> Du </w:t>
      </w:r>
      <w:proofErr w:type="spellStart"/>
      <w:r>
        <w:rPr>
          <w:rFonts w:ascii="Arial" w:hAnsi="Arial" w:cs="Arial"/>
          <w:color w:val="252525"/>
          <w:sz w:val="18"/>
          <w:szCs w:val="18"/>
        </w:rPr>
        <w:t>Progres</w:t>
      </w:r>
      <w:proofErr w:type="spellEnd"/>
      <w:r>
        <w:rPr>
          <w:rFonts w:ascii="Arial" w:hAnsi="Arial" w:cs="Arial"/>
          <w:color w:val="252525"/>
          <w:sz w:val="18"/>
          <w:szCs w:val="18"/>
        </w:rPr>
        <w:t xml:space="preserve"> (PTP), founded by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but having limited support; and the Unite </w:t>
      </w:r>
      <w:proofErr w:type="spellStart"/>
      <w:r>
        <w:rPr>
          <w:rFonts w:ascii="Arial" w:hAnsi="Arial" w:cs="Arial"/>
          <w:color w:val="252525"/>
          <w:sz w:val="18"/>
          <w:szCs w:val="18"/>
        </w:rPr>
        <w:t>Togolaise</w:t>
      </w:r>
      <w:proofErr w:type="spellEnd"/>
      <w:r>
        <w:rPr>
          <w:rFonts w:ascii="Arial" w:hAnsi="Arial" w:cs="Arial"/>
          <w:color w:val="252525"/>
          <w:sz w:val="18"/>
          <w:szCs w:val="18"/>
        </w:rPr>
        <w:t xml:space="preserve"> (UT), the party of President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Rivalries between elements of these parties had begun as early as the 1940s, and they came to a head with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dissolving the opposition parties in January 1962, ostensibly because of plots against the majority party government. Many opposition members, including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fled to avoid arrest. </w:t>
      </w:r>
      <w:r>
        <w:rPr>
          <w:rFonts w:ascii="Arial" w:hAnsi="Arial" w:cs="Arial"/>
          <w:color w:val="252525"/>
          <w:sz w:val="18"/>
          <w:szCs w:val="18"/>
        </w:rPr>
        <w:br/>
      </w:r>
      <w:r>
        <w:rPr>
          <w:rFonts w:ascii="Arial" w:hAnsi="Arial" w:cs="Arial"/>
          <w:color w:val="252525"/>
          <w:sz w:val="18"/>
          <w:szCs w:val="18"/>
        </w:rPr>
        <w:br/>
        <w:t xml:space="preserve">On January 13, 1963, President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was assassinated in an uprising of army non-commissioned officers dissatisfied with conditions following their discharge from the French army.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returned from exile 2 days later to head a provisional government with the title of prime minister. On May 5, 1963, the Togolese adopted a new constitution which reinstated a multi-party system, chose deputies from all political parties for the National Assembly, and elected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as president and Antoine </w:t>
      </w:r>
      <w:proofErr w:type="spellStart"/>
      <w:r>
        <w:rPr>
          <w:rFonts w:ascii="Arial" w:hAnsi="Arial" w:cs="Arial"/>
          <w:color w:val="252525"/>
          <w:sz w:val="18"/>
          <w:szCs w:val="18"/>
        </w:rPr>
        <w:t>Meatchi</w:t>
      </w:r>
      <w:proofErr w:type="spellEnd"/>
      <w:r>
        <w:rPr>
          <w:rFonts w:ascii="Arial" w:hAnsi="Arial" w:cs="Arial"/>
          <w:color w:val="252525"/>
          <w:sz w:val="18"/>
          <w:szCs w:val="18"/>
        </w:rPr>
        <w:t xml:space="preserve"> as vice president. Nine days later, President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formed a government in which all parties were represented. </w:t>
      </w:r>
      <w:r>
        <w:rPr>
          <w:rFonts w:ascii="Arial" w:hAnsi="Arial" w:cs="Arial"/>
          <w:color w:val="252525"/>
          <w:sz w:val="18"/>
          <w:szCs w:val="18"/>
        </w:rPr>
        <w:br/>
      </w:r>
      <w:r>
        <w:rPr>
          <w:rFonts w:ascii="Arial" w:hAnsi="Arial" w:cs="Arial"/>
          <w:color w:val="252525"/>
          <w:sz w:val="18"/>
          <w:szCs w:val="18"/>
        </w:rPr>
        <w:br/>
        <w:t xml:space="preserve">During the next several years, the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government's power became insecure. On November 21, 1966, an attempt to overthrow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inspired principally by civilian political opponents in the UT party, was unsuccessful.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then tried to lessen his reliance on the army, but on January 13, 1967, Lt. Col. Etienne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(later Gen.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ousted President </w:t>
      </w:r>
      <w:proofErr w:type="spellStart"/>
      <w:r>
        <w:rPr>
          <w:rFonts w:ascii="Arial" w:hAnsi="Arial" w:cs="Arial"/>
          <w:color w:val="252525"/>
          <w:sz w:val="18"/>
          <w:szCs w:val="18"/>
        </w:rPr>
        <w:t>Grunitzky</w:t>
      </w:r>
      <w:proofErr w:type="spellEnd"/>
      <w:r>
        <w:rPr>
          <w:rFonts w:ascii="Arial" w:hAnsi="Arial" w:cs="Arial"/>
          <w:color w:val="252525"/>
          <w:sz w:val="18"/>
          <w:szCs w:val="18"/>
        </w:rPr>
        <w:t xml:space="preserve"> in a bloodless military coup. Political parties were banned, and all constitutional processes were suspended. The committee of national reconciliation ruled the country until April 14, when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assumed the presidency. In late 1969, a single national political party, the Rally of the Togolese People (RPT), was created, and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was elected party president on November 29, 1969. In 1972, a national referendum, in which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ran unopposed, confirmed his role as the country's president. </w:t>
      </w:r>
      <w:r>
        <w:rPr>
          <w:rFonts w:ascii="Arial" w:hAnsi="Arial" w:cs="Arial"/>
          <w:color w:val="252525"/>
          <w:sz w:val="18"/>
          <w:szCs w:val="18"/>
        </w:rPr>
        <w:br/>
      </w:r>
      <w:r>
        <w:rPr>
          <w:rFonts w:ascii="Arial" w:hAnsi="Arial" w:cs="Arial"/>
          <w:color w:val="252525"/>
          <w:sz w:val="18"/>
          <w:szCs w:val="18"/>
        </w:rPr>
        <w:br/>
        <w:t xml:space="preserve">In late 1979,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declared a third republic and a transition to greater civilian rule with a mixed civilian and military cabinet. He garnered 99.97% of the vote in uncontested presidential elections held in late 1979 and early 1980. A new constitution also provided for a national assembly to serve primarily as a consultative body.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w:t>
      </w:r>
      <w:r>
        <w:rPr>
          <w:rFonts w:ascii="Arial" w:hAnsi="Arial" w:cs="Arial"/>
          <w:color w:val="252525"/>
          <w:sz w:val="18"/>
          <w:szCs w:val="18"/>
        </w:rPr>
        <w:lastRenderedPageBreak/>
        <w:t xml:space="preserve">was reelected to a third consecutive 7-year term in December 1986 with 99.5% of the vote in an uncontested election. On September 23, 1986, a group of some 70 armed Togolese dissidents crossed into </w:t>
      </w:r>
      <w:proofErr w:type="spellStart"/>
      <w:r>
        <w:rPr>
          <w:rFonts w:ascii="Arial" w:hAnsi="Arial" w:cs="Arial"/>
          <w:color w:val="252525"/>
          <w:sz w:val="18"/>
          <w:szCs w:val="18"/>
        </w:rPr>
        <w:t>Lome</w:t>
      </w:r>
      <w:proofErr w:type="spellEnd"/>
      <w:r>
        <w:rPr>
          <w:rFonts w:ascii="Arial" w:hAnsi="Arial" w:cs="Arial"/>
          <w:color w:val="252525"/>
          <w:sz w:val="18"/>
          <w:szCs w:val="18"/>
        </w:rPr>
        <w:t xml:space="preserve"> from Ghana in an unsuccessful attempt to overthrow the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government. </w:t>
      </w:r>
      <w:r>
        <w:rPr>
          <w:rFonts w:ascii="Arial" w:hAnsi="Arial" w:cs="Arial"/>
          <w:color w:val="252525"/>
          <w:sz w:val="18"/>
          <w:szCs w:val="18"/>
        </w:rPr>
        <w:br/>
      </w:r>
      <w:r>
        <w:rPr>
          <w:rFonts w:ascii="Arial" w:hAnsi="Arial" w:cs="Arial"/>
          <w:color w:val="252525"/>
          <w:sz w:val="18"/>
          <w:szCs w:val="18"/>
        </w:rPr>
        <w:br/>
        <w:t xml:space="preserve">In 1989 and 1990, Togo, like many other countries, was affected by the winds of democratic change sweeping </w:t>
      </w:r>
      <w:proofErr w:type="gramStart"/>
      <w:r>
        <w:rPr>
          <w:rFonts w:ascii="Arial" w:hAnsi="Arial" w:cs="Arial"/>
          <w:color w:val="252525"/>
          <w:sz w:val="18"/>
          <w:szCs w:val="18"/>
        </w:rPr>
        <w:t>eastern</w:t>
      </w:r>
      <w:proofErr w:type="gramEnd"/>
      <w:r>
        <w:rPr>
          <w:rFonts w:ascii="Arial" w:hAnsi="Arial" w:cs="Arial"/>
          <w:color w:val="252525"/>
          <w:sz w:val="18"/>
          <w:szCs w:val="18"/>
        </w:rPr>
        <w:t xml:space="preserve"> Europe and the Soviet Union. On October 5, 1990, the trial of students who handed out antigovernment tracts sparked riots in </w:t>
      </w:r>
      <w:proofErr w:type="spellStart"/>
      <w:r>
        <w:rPr>
          <w:rFonts w:ascii="Arial" w:hAnsi="Arial" w:cs="Arial"/>
          <w:color w:val="252525"/>
          <w:sz w:val="18"/>
          <w:szCs w:val="18"/>
        </w:rPr>
        <w:t>Lome</w:t>
      </w:r>
      <w:proofErr w:type="spellEnd"/>
      <w:r>
        <w:rPr>
          <w:rFonts w:ascii="Arial" w:hAnsi="Arial" w:cs="Arial"/>
          <w:color w:val="252525"/>
          <w:sz w:val="18"/>
          <w:szCs w:val="18"/>
        </w:rPr>
        <w:t xml:space="preserve">. Antigovernment demonstrations and violent clashes with the security forces marked the months that followed. In April 1991, the government began negotiations with newly formed opposition groups and agreed to a general amnesty that permitted exiled political opponents to return to Togo. After a general strike and further demonstrations, the government and opposition signed an agreement to hold a "national forum" on June 12, 1991. </w:t>
      </w:r>
      <w:r>
        <w:rPr>
          <w:rFonts w:ascii="Arial" w:hAnsi="Arial" w:cs="Arial"/>
          <w:color w:val="252525"/>
          <w:sz w:val="18"/>
          <w:szCs w:val="18"/>
        </w:rPr>
        <w:br/>
      </w:r>
      <w:r>
        <w:rPr>
          <w:rFonts w:ascii="Arial" w:hAnsi="Arial" w:cs="Arial"/>
          <w:color w:val="252525"/>
          <w:sz w:val="18"/>
          <w:szCs w:val="18"/>
        </w:rPr>
        <w:br/>
        <w:t xml:space="preserve">The national forum, dominated by opponents of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opened in July 1991 and immediately declared itself to be a sovereign "National Conference." Although subjected to severe harassment from the government, the conference drafted an interim constitution calling for a 1-year transitional regime tasked with organizing free elections for a new government. The conference selected Joseph </w:t>
      </w:r>
      <w:proofErr w:type="spellStart"/>
      <w:r>
        <w:rPr>
          <w:rFonts w:ascii="Arial" w:hAnsi="Arial" w:cs="Arial"/>
          <w:color w:val="252525"/>
          <w:sz w:val="18"/>
          <w:szCs w:val="18"/>
        </w:rPr>
        <w:t>Kokou</w:t>
      </w:r>
      <w:proofErr w:type="spellEnd"/>
      <w:r>
        <w:rPr>
          <w:rFonts w:ascii="Arial" w:hAnsi="Arial" w:cs="Arial"/>
          <w:color w:val="252525"/>
          <w:sz w:val="18"/>
          <w:szCs w:val="18"/>
        </w:rPr>
        <w:t xml:space="preserve"> </w:t>
      </w:r>
      <w:proofErr w:type="spellStart"/>
      <w:r>
        <w:rPr>
          <w:rFonts w:ascii="Arial" w:hAnsi="Arial" w:cs="Arial"/>
          <w:color w:val="252525"/>
          <w:sz w:val="18"/>
          <w:szCs w:val="18"/>
        </w:rPr>
        <w:t>Koffigoh</w:t>
      </w:r>
      <w:proofErr w:type="spellEnd"/>
      <w:r>
        <w:rPr>
          <w:rFonts w:ascii="Arial" w:hAnsi="Arial" w:cs="Arial"/>
          <w:color w:val="252525"/>
          <w:sz w:val="18"/>
          <w:szCs w:val="18"/>
        </w:rPr>
        <w:t xml:space="preserve">, a lawyer and human rights group head, as transitional prime minister but kept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as chief of state for the transition, although with limited powers. </w:t>
      </w:r>
      <w:r>
        <w:rPr>
          <w:rFonts w:ascii="Arial" w:hAnsi="Arial" w:cs="Arial"/>
          <w:color w:val="252525"/>
          <w:sz w:val="18"/>
          <w:szCs w:val="18"/>
        </w:rPr>
        <w:br/>
      </w:r>
      <w:r>
        <w:rPr>
          <w:rFonts w:ascii="Arial" w:hAnsi="Arial" w:cs="Arial"/>
          <w:color w:val="252525"/>
          <w:sz w:val="18"/>
          <w:szCs w:val="18"/>
        </w:rPr>
        <w:br/>
        <w:t xml:space="preserve">A test of wills between the president and his opponents followed over the next 3 years during which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gradually gained the upper hand. Frequent political paralysis and intermittent violence marked this period. Following a vote by the transitional legislature (High Council of the Republic) to dissolve the President's political party--the RPT--in November 1991, the army attacked the prime minister's office on December 3 and captured the prime minister. </w:t>
      </w:r>
      <w:proofErr w:type="spellStart"/>
      <w:r>
        <w:rPr>
          <w:rFonts w:ascii="Arial" w:hAnsi="Arial" w:cs="Arial"/>
          <w:color w:val="252525"/>
          <w:sz w:val="18"/>
          <w:szCs w:val="18"/>
        </w:rPr>
        <w:t>Koffigoh</w:t>
      </w:r>
      <w:proofErr w:type="spellEnd"/>
      <w:r>
        <w:rPr>
          <w:rFonts w:ascii="Arial" w:hAnsi="Arial" w:cs="Arial"/>
          <w:color w:val="252525"/>
          <w:sz w:val="18"/>
          <w:szCs w:val="18"/>
        </w:rPr>
        <w:t xml:space="preserve"> then formed a second transition government in January 1992 with substantial participation by ministers from the President's party. Opposition leader Gilchrist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son of the slain president </w:t>
      </w:r>
      <w:proofErr w:type="spellStart"/>
      <w:r>
        <w:rPr>
          <w:rFonts w:ascii="Arial" w:hAnsi="Arial" w:cs="Arial"/>
          <w:color w:val="252525"/>
          <w:sz w:val="18"/>
          <w:szCs w:val="18"/>
        </w:rPr>
        <w:t>Sylvanus</w:t>
      </w:r>
      <w:proofErr w:type="spellEnd"/>
      <w:r>
        <w:rPr>
          <w:rFonts w:ascii="Arial" w:hAnsi="Arial" w:cs="Arial"/>
          <w:color w:val="252525"/>
          <w:sz w:val="18"/>
          <w:szCs w:val="18"/>
        </w:rPr>
        <w:t xml:space="preserve">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was ambushed and seriously wounded, apparently by soldiers, on May 5, 1992. </w:t>
      </w:r>
      <w:r>
        <w:rPr>
          <w:rFonts w:ascii="Arial" w:hAnsi="Arial" w:cs="Arial"/>
          <w:color w:val="252525"/>
          <w:sz w:val="18"/>
          <w:szCs w:val="18"/>
        </w:rPr>
        <w:br/>
      </w:r>
      <w:r>
        <w:rPr>
          <w:rFonts w:ascii="Arial" w:hAnsi="Arial" w:cs="Arial"/>
          <w:color w:val="252525"/>
          <w:sz w:val="18"/>
          <w:szCs w:val="18"/>
        </w:rPr>
        <w:br/>
        <w:t xml:space="preserve">In July and August 1992, a commission composed of presidential and opposition representatives negotiated a new political agreement. On September 27, the public overwhelmingly approved the text of a new, democratic constitution, formally initiating Togo's fourth republic. </w:t>
      </w:r>
      <w:r>
        <w:rPr>
          <w:rFonts w:ascii="Arial" w:hAnsi="Arial" w:cs="Arial"/>
          <w:color w:val="252525"/>
          <w:sz w:val="18"/>
          <w:szCs w:val="18"/>
        </w:rPr>
        <w:br/>
      </w:r>
      <w:r>
        <w:rPr>
          <w:rFonts w:ascii="Arial" w:hAnsi="Arial" w:cs="Arial"/>
          <w:color w:val="252525"/>
          <w:sz w:val="18"/>
          <w:szCs w:val="18"/>
        </w:rPr>
        <w:br/>
        <w:t xml:space="preserve">The democratic process was set back in October 1992, when elements of the army held the interim legislature hostage for 24 hours. This effectively put an end to the interim legislature. In retaliation, on November 16, opposition political parties and labor unions declared a general strike intended to force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to agree to satisfactory conditions for elections. The general strike largely shut down </w:t>
      </w:r>
      <w:proofErr w:type="spellStart"/>
      <w:r>
        <w:rPr>
          <w:rFonts w:ascii="Arial" w:hAnsi="Arial" w:cs="Arial"/>
          <w:color w:val="252525"/>
          <w:sz w:val="18"/>
          <w:szCs w:val="18"/>
        </w:rPr>
        <w:t>Lome</w:t>
      </w:r>
      <w:proofErr w:type="spellEnd"/>
      <w:r>
        <w:rPr>
          <w:rFonts w:ascii="Arial" w:hAnsi="Arial" w:cs="Arial"/>
          <w:color w:val="252525"/>
          <w:sz w:val="18"/>
          <w:szCs w:val="18"/>
        </w:rPr>
        <w:t xml:space="preserve"> for months and resulted in severe damage to the economy. </w:t>
      </w:r>
      <w:r>
        <w:rPr>
          <w:rFonts w:ascii="Arial" w:hAnsi="Arial" w:cs="Arial"/>
          <w:color w:val="252525"/>
          <w:sz w:val="18"/>
          <w:szCs w:val="18"/>
        </w:rPr>
        <w:br/>
      </w:r>
      <w:r>
        <w:rPr>
          <w:rFonts w:ascii="Arial" w:hAnsi="Arial" w:cs="Arial"/>
          <w:color w:val="252525"/>
          <w:sz w:val="18"/>
          <w:szCs w:val="18"/>
        </w:rPr>
        <w:br/>
        <w:t xml:space="preserve">In January 1993,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declared the transition at an end and reappointed </w:t>
      </w:r>
      <w:proofErr w:type="spellStart"/>
      <w:r>
        <w:rPr>
          <w:rFonts w:ascii="Arial" w:hAnsi="Arial" w:cs="Arial"/>
          <w:color w:val="252525"/>
          <w:sz w:val="18"/>
          <w:szCs w:val="18"/>
        </w:rPr>
        <w:t>Koffigoh</w:t>
      </w:r>
      <w:proofErr w:type="spellEnd"/>
      <w:r>
        <w:rPr>
          <w:rFonts w:ascii="Arial" w:hAnsi="Arial" w:cs="Arial"/>
          <w:color w:val="252525"/>
          <w:sz w:val="18"/>
          <w:szCs w:val="18"/>
        </w:rPr>
        <w:t xml:space="preserve"> as prime minister under </w:t>
      </w:r>
      <w:proofErr w:type="spellStart"/>
      <w:r>
        <w:rPr>
          <w:rFonts w:ascii="Arial" w:hAnsi="Arial" w:cs="Arial"/>
          <w:color w:val="252525"/>
          <w:sz w:val="18"/>
          <w:szCs w:val="18"/>
        </w:rPr>
        <w:t>Eyadema's</w:t>
      </w:r>
      <w:proofErr w:type="spellEnd"/>
      <w:r>
        <w:rPr>
          <w:rFonts w:ascii="Arial" w:hAnsi="Arial" w:cs="Arial"/>
          <w:color w:val="252525"/>
          <w:sz w:val="18"/>
          <w:szCs w:val="18"/>
        </w:rPr>
        <w:t xml:space="preserve"> authority. This set off public demonstrations, and, on January 25, members of the security forces fired on peaceful demonstrators, killing at least 19. In the ensuing days, several security force members were waylaid and injured or killed by civilian oppositionists. On January 30, 1994, elements of the military went on an 8-hour rampage throughout </w:t>
      </w:r>
      <w:proofErr w:type="spellStart"/>
      <w:r>
        <w:rPr>
          <w:rFonts w:ascii="Arial" w:hAnsi="Arial" w:cs="Arial"/>
          <w:color w:val="252525"/>
          <w:sz w:val="18"/>
          <w:szCs w:val="18"/>
        </w:rPr>
        <w:t>Lome</w:t>
      </w:r>
      <w:proofErr w:type="spellEnd"/>
      <w:r>
        <w:rPr>
          <w:rFonts w:ascii="Arial" w:hAnsi="Arial" w:cs="Arial"/>
          <w:color w:val="252525"/>
          <w:sz w:val="18"/>
          <w:szCs w:val="18"/>
        </w:rPr>
        <w:t xml:space="preserve">, firing indiscriminately and killing at least 12 people. This incident provoked more than 300,000 Togolese to flee </w:t>
      </w:r>
      <w:proofErr w:type="spellStart"/>
      <w:r>
        <w:rPr>
          <w:rFonts w:ascii="Arial" w:hAnsi="Arial" w:cs="Arial"/>
          <w:color w:val="252525"/>
          <w:sz w:val="18"/>
          <w:szCs w:val="18"/>
        </w:rPr>
        <w:t>Lome</w:t>
      </w:r>
      <w:proofErr w:type="spellEnd"/>
      <w:r>
        <w:rPr>
          <w:rFonts w:ascii="Arial" w:hAnsi="Arial" w:cs="Arial"/>
          <w:color w:val="252525"/>
          <w:sz w:val="18"/>
          <w:szCs w:val="18"/>
        </w:rPr>
        <w:t xml:space="preserve"> for Benin, Ghana, or the interior of Togo. Most had returned by early 1996. </w:t>
      </w:r>
      <w:r>
        <w:rPr>
          <w:rFonts w:ascii="Arial" w:hAnsi="Arial" w:cs="Arial"/>
          <w:color w:val="252525"/>
          <w:sz w:val="18"/>
          <w:szCs w:val="18"/>
        </w:rPr>
        <w:br/>
      </w:r>
      <w:r>
        <w:rPr>
          <w:rFonts w:ascii="Arial" w:hAnsi="Arial" w:cs="Arial"/>
          <w:color w:val="252525"/>
          <w:sz w:val="18"/>
          <w:szCs w:val="18"/>
        </w:rPr>
        <w:br/>
        <w:t xml:space="preserve">On March 25, 1993, armed Togolese dissident commandos based in Ghana attacked </w:t>
      </w:r>
      <w:proofErr w:type="spellStart"/>
      <w:r>
        <w:rPr>
          <w:rFonts w:ascii="Arial" w:hAnsi="Arial" w:cs="Arial"/>
          <w:color w:val="252525"/>
          <w:sz w:val="18"/>
          <w:szCs w:val="18"/>
        </w:rPr>
        <w:t>Lome's</w:t>
      </w:r>
      <w:proofErr w:type="spellEnd"/>
      <w:r>
        <w:rPr>
          <w:rFonts w:ascii="Arial" w:hAnsi="Arial" w:cs="Arial"/>
          <w:color w:val="252525"/>
          <w:sz w:val="18"/>
          <w:szCs w:val="18"/>
        </w:rPr>
        <w:t xml:space="preserve"> main military camp and tried unsuccessfully to kill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They inflicted significant casualties, however, which set off lethal reprisals by the military against soldiers thought to be associated with the attackers. </w:t>
      </w:r>
      <w:r>
        <w:rPr>
          <w:rFonts w:ascii="Arial" w:hAnsi="Arial" w:cs="Arial"/>
          <w:color w:val="252525"/>
          <w:sz w:val="18"/>
          <w:szCs w:val="18"/>
        </w:rPr>
        <w:br/>
      </w:r>
      <w:r>
        <w:rPr>
          <w:rFonts w:ascii="Arial" w:hAnsi="Arial" w:cs="Arial"/>
          <w:color w:val="252525"/>
          <w:sz w:val="18"/>
          <w:szCs w:val="18"/>
        </w:rPr>
        <w:br/>
        <w:t xml:space="preserve">Under substantial domestic and foreign pressure and the burden of the general strike, the presidential faction entered negotiations with the opposition in early 1993. Four rounds of talks led to the July 11 Ouagadougou </w:t>
      </w:r>
      <w:proofErr w:type="gramStart"/>
      <w:r>
        <w:rPr>
          <w:rFonts w:ascii="Arial" w:hAnsi="Arial" w:cs="Arial"/>
          <w:color w:val="252525"/>
          <w:sz w:val="18"/>
          <w:szCs w:val="18"/>
        </w:rPr>
        <w:t>agreement</w:t>
      </w:r>
      <w:proofErr w:type="gramEnd"/>
      <w:r>
        <w:rPr>
          <w:rFonts w:ascii="Arial" w:hAnsi="Arial" w:cs="Arial"/>
          <w:color w:val="252525"/>
          <w:sz w:val="18"/>
          <w:szCs w:val="18"/>
        </w:rPr>
        <w:t xml:space="preserve">, which set forth conditions for upcoming presidential and legislative elections and ended the general strike as of August 3, 1993. The presidential elections were set for August 25, but hasty and inadequate technical preparations, concerns about fraud, and the lack of effective campaign organization by the opposition led the chief opposition candidates--former minister and Organization of African Unity Secretary General </w:t>
      </w:r>
      <w:proofErr w:type="spellStart"/>
      <w:r>
        <w:rPr>
          <w:rFonts w:ascii="Arial" w:hAnsi="Arial" w:cs="Arial"/>
          <w:color w:val="252525"/>
          <w:sz w:val="18"/>
          <w:szCs w:val="18"/>
        </w:rPr>
        <w:t>Edem</w:t>
      </w:r>
      <w:proofErr w:type="spellEnd"/>
      <w:r>
        <w:rPr>
          <w:rFonts w:ascii="Arial" w:hAnsi="Arial" w:cs="Arial"/>
          <w:color w:val="252525"/>
          <w:sz w:val="18"/>
          <w:szCs w:val="18"/>
        </w:rPr>
        <w:t xml:space="preserve"> </w:t>
      </w:r>
      <w:proofErr w:type="spellStart"/>
      <w:r>
        <w:rPr>
          <w:rFonts w:ascii="Arial" w:hAnsi="Arial" w:cs="Arial"/>
          <w:color w:val="252525"/>
          <w:sz w:val="18"/>
          <w:szCs w:val="18"/>
        </w:rPr>
        <w:t>Kodjo</w:t>
      </w:r>
      <w:proofErr w:type="spellEnd"/>
      <w:r>
        <w:rPr>
          <w:rFonts w:ascii="Arial" w:hAnsi="Arial" w:cs="Arial"/>
          <w:color w:val="252525"/>
          <w:sz w:val="18"/>
          <w:szCs w:val="18"/>
        </w:rPr>
        <w:t xml:space="preserve"> and lawyer </w:t>
      </w:r>
      <w:proofErr w:type="spellStart"/>
      <w:r>
        <w:rPr>
          <w:rFonts w:ascii="Arial" w:hAnsi="Arial" w:cs="Arial"/>
          <w:color w:val="252525"/>
          <w:sz w:val="18"/>
          <w:szCs w:val="18"/>
        </w:rPr>
        <w:t>Yawovi</w:t>
      </w:r>
      <w:proofErr w:type="spellEnd"/>
      <w:r>
        <w:rPr>
          <w:rFonts w:ascii="Arial" w:hAnsi="Arial" w:cs="Arial"/>
          <w:color w:val="252525"/>
          <w:sz w:val="18"/>
          <w:szCs w:val="18"/>
        </w:rPr>
        <w:t xml:space="preserve"> </w:t>
      </w:r>
      <w:proofErr w:type="spellStart"/>
      <w:r>
        <w:rPr>
          <w:rFonts w:ascii="Arial" w:hAnsi="Arial" w:cs="Arial"/>
          <w:color w:val="252525"/>
          <w:sz w:val="18"/>
          <w:szCs w:val="18"/>
        </w:rPr>
        <w:t>Agboyibo</w:t>
      </w:r>
      <w:proofErr w:type="spellEnd"/>
      <w:r>
        <w:rPr>
          <w:rFonts w:ascii="Arial" w:hAnsi="Arial" w:cs="Arial"/>
          <w:color w:val="252525"/>
          <w:sz w:val="18"/>
          <w:szCs w:val="18"/>
        </w:rPr>
        <w:t xml:space="preserve">--to </w:t>
      </w:r>
      <w:r>
        <w:rPr>
          <w:rFonts w:ascii="Arial" w:hAnsi="Arial" w:cs="Arial"/>
          <w:color w:val="252525"/>
          <w:sz w:val="18"/>
          <w:szCs w:val="18"/>
        </w:rPr>
        <w:lastRenderedPageBreak/>
        <w:t xml:space="preserve">drop out of the race before </w:t>
      </w:r>
      <w:proofErr w:type="gramStart"/>
      <w:r>
        <w:rPr>
          <w:rFonts w:ascii="Arial" w:hAnsi="Arial" w:cs="Arial"/>
          <w:color w:val="252525"/>
          <w:sz w:val="18"/>
          <w:szCs w:val="18"/>
        </w:rPr>
        <w:t>election day</w:t>
      </w:r>
      <w:proofErr w:type="gramEnd"/>
      <w:r>
        <w:rPr>
          <w:rFonts w:ascii="Arial" w:hAnsi="Arial" w:cs="Arial"/>
          <w:color w:val="252525"/>
          <w:sz w:val="18"/>
          <w:szCs w:val="18"/>
        </w:rPr>
        <w:t xml:space="preserve"> and to call for a boycott.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won the elections by a 96.42% vote against token opposition. About 36% of the voters went to the polls; the others boycotted. </w:t>
      </w:r>
      <w:r>
        <w:rPr>
          <w:rFonts w:ascii="Arial" w:hAnsi="Arial" w:cs="Arial"/>
          <w:color w:val="252525"/>
          <w:sz w:val="18"/>
          <w:szCs w:val="18"/>
        </w:rPr>
        <w:br/>
      </w:r>
      <w:r>
        <w:rPr>
          <w:rFonts w:ascii="Arial" w:hAnsi="Arial" w:cs="Arial"/>
          <w:color w:val="252525"/>
          <w:sz w:val="18"/>
          <w:szCs w:val="18"/>
        </w:rPr>
        <w:br/>
        <w:t xml:space="preserve">Ghana-based armed dissidents launched a new commando attack on military sites in </w:t>
      </w:r>
      <w:proofErr w:type="spellStart"/>
      <w:r>
        <w:rPr>
          <w:rFonts w:ascii="Arial" w:hAnsi="Arial" w:cs="Arial"/>
          <w:color w:val="252525"/>
          <w:sz w:val="18"/>
          <w:szCs w:val="18"/>
        </w:rPr>
        <w:t>Lome</w:t>
      </w:r>
      <w:proofErr w:type="spellEnd"/>
      <w:r>
        <w:rPr>
          <w:rFonts w:ascii="Arial" w:hAnsi="Arial" w:cs="Arial"/>
          <w:color w:val="252525"/>
          <w:sz w:val="18"/>
          <w:szCs w:val="18"/>
        </w:rPr>
        <w:t xml:space="preserve"> in January 1994.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was unhurt, and the attack and subsequent reaction by the Togolese armed forces resulted in hundreds of deaths, mostly civilian. The government went ahead with legislative elections on February 6 and February 20, 1994. In generally free and fair polls as witnessed by international observers, the allied opposition parties UTD and CAR together won a narrow majority in the National Assembly. On April 22,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named </w:t>
      </w:r>
      <w:proofErr w:type="spellStart"/>
      <w:r>
        <w:rPr>
          <w:rFonts w:ascii="Arial" w:hAnsi="Arial" w:cs="Arial"/>
          <w:color w:val="252525"/>
          <w:sz w:val="18"/>
          <w:szCs w:val="18"/>
        </w:rPr>
        <w:t>Edem</w:t>
      </w:r>
      <w:proofErr w:type="spellEnd"/>
      <w:r>
        <w:rPr>
          <w:rFonts w:ascii="Arial" w:hAnsi="Arial" w:cs="Arial"/>
          <w:color w:val="252525"/>
          <w:sz w:val="18"/>
          <w:szCs w:val="18"/>
        </w:rPr>
        <w:t xml:space="preserve"> </w:t>
      </w:r>
      <w:proofErr w:type="spellStart"/>
      <w:r>
        <w:rPr>
          <w:rFonts w:ascii="Arial" w:hAnsi="Arial" w:cs="Arial"/>
          <w:color w:val="252525"/>
          <w:sz w:val="18"/>
          <w:szCs w:val="18"/>
        </w:rPr>
        <w:t>Kodjo</w:t>
      </w:r>
      <w:proofErr w:type="spellEnd"/>
      <w:r>
        <w:rPr>
          <w:rFonts w:ascii="Arial" w:hAnsi="Arial" w:cs="Arial"/>
          <w:color w:val="252525"/>
          <w:sz w:val="18"/>
          <w:szCs w:val="18"/>
        </w:rPr>
        <w:t xml:space="preserve">, the head of the smaller opposition party, the UTD, as prime minister instead of </w:t>
      </w:r>
      <w:proofErr w:type="spellStart"/>
      <w:r>
        <w:rPr>
          <w:rFonts w:ascii="Arial" w:hAnsi="Arial" w:cs="Arial"/>
          <w:color w:val="252525"/>
          <w:sz w:val="18"/>
          <w:szCs w:val="18"/>
        </w:rPr>
        <w:t>Yawovi</w:t>
      </w:r>
      <w:proofErr w:type="spellEnd"/>
      <w:r>
        <w:rPr>
          <w:rFonts w:ascii="Arial" w:hAnsi="Arial" w:cs="Arial"/>
          <w:color w:val="252525"/>
          <w:sz w:val="18"/>
          <w:szCs w:val="18"/>
        </w:rPr>
        <w:t xml:space="preserve"> </w:t>
      </w:r>
      <w:proofErr w:type="spellStart"/>
      <w:r>
        <w:rPr>
          <w:rFonts w:ascii="Arial" w:hAnsi="Arial" w:cs="Arial"/>
          <w:color w:val="252525"/>
          <w:sz w:val="18"/>
          <w:szCs w:val="18"/>
        </w:rPr>
        <w:t>Agboyibo</w:t>
      </w:r>
      <w:proofErr w:type="spellEnd"/>
      <w:r>
        <w:rPr>
          <w:rFonts w:ascii="Arial" w:hAnsi="Arial" w:cs="Arial"/>
          <w:color w:val="252525"/>
          <w:sz w:val="18"/>
          <w:szCs w:val="18"/>
        </w:rPr>
        <w:t xml:space="preserve">, whose CAR party had far more seats. </w:t>
      </w:r>
      <w:proofErr w:type="spellStart"/>
      <w:r>
        <w:rPr>
          <w:rFonts w:ascii="Arial" w:hAnsi="Arial" w:cs="Arial"/>
          <w:color w:val="252525"/>
          <w:sz w:val="18"/>
          <w:szCs w:val="18"/>
        </w:rPr>
        <w:t>Kodjo's</w:t>
      </w:r>
      <w:proofErr w:type="spellEnd"/>
      <w:r>
        <w:rPr>
          <w:rFonts w:ascii="Arial" w:hAnsi="Arial" w:cs="Arial"/>
          <w:color w:val="252525"/>
          <w:sz w:val="18"/>
          <w:szCs w:val="18"/>
        </w:rPr>
        <w:t xml:space="preserve"> acceptance of the post of prime minister provoked the CAR to break the opposition alliance and refuse to join the </w:t>
      </w:r>
      <w:proofErr w:type="spellStart"/>
      <w:r>
        <w:rPr>
          <w:rFonts w:ascii="Arial" w:hAnsi="Arial" w:cs="Arial"/>
          <w:color w:val="252525"/>
          <w:sz w:val="18"/>
          <w:szCs w:val="18"/>
        </w:rPr>
        <w:t>Kodjo</w:t>
      </w:r>
      <w:proofErr w:type="spellEnd"/>
      <w:r>
        <w:rPr>
          <w:rFonts w:ascii="Arial" w:hAnsi="Arial" w:cs="Arial"/>
          <w:color w:val="252525"/>
          <w:sz w:val="18"/>
          <w:szCs w:val="18"/>
        </w:rPr>
        <w:t xml:space="preserve"> government. </w:t>
      </w:r>
      <w:r>
        <w:rPr>
          <w:rFonts w:ascii="Arial" w:hAnsi="Arial" w:cs="Arial"/>
          <w:color w:val="252525"/>
          <w:sz w:val="18"/>
          <w:szCs w:val="18"/>
        </w:rPr>
        <w:br/>
      </w:r>
      <w:r>
        <w:rPr>
          <w:rFonts w:ascii="Arial" w:hAnsi="Arial" w:cs="Arial"/>
          <w:color w:val="252525"/>
          <w:sz w:val="18"/>
          <w:szCs w:val="18"/>
        </w:rPr>
        <w:br/>
      </w:r>
      <w:proofErr w:type="spellStart"/>
      <w:r>
        <w:rPr>
          <w:rFonts w:ascii="Arial" w:hAnsi="Arial" w:cs="Arial"/>
          <w:color w:val="252525"/>
          <w:sz w:val="18"/>
          <w:szCs w:val="18"/>
        </w:rPr>
        <w:t>Kodjo</w:t>
      </w:r>
      <w:proofErr w:type="spellEnd"/>
      <w:r>
        <w:rPr>
          <w:rFonts w:ascii="Arial" w:hAnsi="Arial" w:cs="Arial"/>
          <w:color w:val="252525"/>
          <w:sz w:val="18"/>
          <w:szCs w:val="18"/>
        </w:rPr>
        <w:t xml:space="preserve"> was then forced to form a governing coalition with the RPT. </w:t>
      </w:r>
      <w:proofErr w:type="spellStart"/>
      <w:r>
        <w:rPr>
          <w:rFonts w:ascii="Arial" w:hAnsi="Arial" w:cs="Arial"/>
          <w:color w:val="252525"/>
          <w:sz w:val="18"/>
          <w:szCs w:val="18"/>
        </w:rPr>
        <w:t>Kodjo's</w:t>
      </w:r>
      <w:proofErr w:type="spellEnd"/>
      <w:r>
        <w:rPr>
          <w:rFonts w:ascii="Arial" w:hAnsi="Arial" w:cs="Arial"/>
          <w:color w:val="252525"/>
          <w:sz w:val="18"/>
          <w:szCs w:val="18"/>
        </w:rPr>
        <w:t xml:space="preserve"> government emphasized economic recovery, building democratic institutions and the rule of law and the return of Togolese refugees abroad. In early 1995, the government made slow progress toward its goals, aided by the CAR's August 1995 decision to end a 9-month boycott of the National Assembly. However, </w:t>
      </w:r>
      <w:proofErr w:type="spellStart"/>
      <w:r>
        <w:rPr>
          <w:rFonts w:ascii="Arial" w:hAnsi="Arial" w:cs="Arial"/>
          <w:color w:val="252525"/>
          <w:sz w:val="18"/>
          <w:szCs w:val="18"/>
        </w:rPr>
        <w:t>Kodjo</w:t>
      </w:r>
      <w:proofErr w:type="spellEnd"/>
      <w:r>
        <w:rPr>
          <w:rFonts w:ascii="Arial" w:hAnsi="Arial" w:cs="Arial"/>
          <w:color w:val="252525"/>
          <w:sz w:val="18"/>
          <w:szCs w:val="18"/>
        </w:rPr>
        <w:t xml:space="preserve"> was forced to reshuffle his government in late 1995, strengthening the representation by </w:t>
      </w:r>
      <w:proofErr w:type="spellStart"/>
      <w:r>
        <w:rPr>
          <w:rFonts w:ascii="Arial" w:hAnsi="Arial" w:cs="Arial"/>
          <w:color w:val="252525"/>
          <w:sz w:val="18"/>
          <w:szCs w:val="18"/>
        </w:rPr>
        <w:t>Eyadema's</w:t>
      </w:r>
      <w:proofErr w:type="spellEnd"/>
      <w:r>
        <w:rPr>
          <w:rFonts w:ascii="Arial" w:hAnsi="Arial" w:cs="Arial"/>
          <w:color w:val="252525"/>
          <w:sz w:val="18"/>
          <w:szCs w:val="18"/>
        </w:rPr>
        <w:t xml:space="preserve"> RPT party, and he resigned in August 1996.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reemerged with a sure grip on power, controlling most aspects of government. </w:t>
      </w:r>
      <w:r>
        <w:rPr>
          <w:rFonts w:ascii="Arial" w:hAnsi="Arial" w:cs="Arial"/>
          <w:color w:val="252525"/>
          <w:sz w:val="18"/>
          <w:szCs w:val="18"/>
        </w:rPr>
        <w:br/>
      </w:r>
      <w:r>
        <w:rPr>
          <w:rFonts w:ascii="Arial" w:hAnsi="Arial" w:cs="Arial"/>
          <w:color w:val="252525"/>
          <w:sz w:val="18"/>
          <w:szCs w:val="18"/>
        </w:rPr>
        <w:br/>
        <w:t xml:space="preserve">In the June 1998 presidential election, the government prevented citizens from effectively exercising the right to vote. The Interior Ministry declared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the winner with 52% of the vote in the 1998 election; however, serious irregularities in the government's conduct of the election strongly favored the incumbent and appear to have affected the outcome materially. Although the government did not obstruct the functioning of political opponents openly, the President used the strength of the military and his government allies to intimidate and harass citizens and opposition groups. The government and the state remained highly centralized: President </w:t>
      </w:r>
      <w:proofErr w:type="spellStart"/>
      <w:r>
        <w:rPr>
          <w:rFonts w:ascii="Arial" w:hAnsi="Arial" w:cs="Arial"/>
          <w:color w:val="252525"/>
          <w:sz w:val="18"/>
          <w:szCs w:val="18"/>
        </w:rPr>
        <w:t>Eyadema's</w:t>
      </w:r>
      <w:proofErr w:type="spellEnd"/>
      <w:r>
        <w:rPr>
          <w:rFonts w:ascii="Arial" w:hAnsi="Arial" w:cs="Arial"/>
          <w:color w:val="252525"/>
          <w:sz w:val="18"/>
          <w:szCs w:val="18"/>
        </w:rPr>
        <w:t xml:space="preserve"> national government appointed the officials and controlled the budgets of all </w:t>
      </w:r>
      <w:proofErr w:type="spellStart"/>
      <w:r>
        <w:rPr>
          <w:rFonts w:ascii="Arial" w:hAnsi="Arial" w:cs="Arial"/>
          <w:color w:val="252525"/>
          <w:sz w:val="18"/>
          <w:szCs w:val="18"/>
        </w:rPr>
        <w:t>subnational</w:t>
      </w:r>
      <w:proofErr w:type="spellEnd"/>
      <w:r>
        <w:rPr>
          <w:rFonts w:ascii="Arial" w:hAnsi="Arial" w:cs="Arial"/>
          <w:color w:val="252525"/>
          <w:sz w:val="18"/>
          <w:szCs w:val="18"/>
        </w:rPr>
        <w:t xml:space="preserve"> government entities, including prefectures and municipalities, and influenced the selection of traditional chiefs. </w:t>
      </w:r>
      <w:r>
        <w:rPr>
          <w:rFonts w:ascii="Arial" w:hAnsi="Arial" w:cs="Arial"/>
          <w:color w:val="252525"/>
          <w:sz w:val="18"/>
          <w:szCs w:val="18"/>
        </w:rPr>
        <w:br/>
      </w:r>
      <w:r>
        <w:rPr>
          <w:rFonts w:ascii="Arial" w:hAnsi="Arial" w:cs="Arial"/>
          <w:color w:val="252525"/>
          <w:sz w:val="18"/>
          <w:szCs w:val="18"/>
        </w:rPr>
        <w:br/>
        <w:t xml:space="preserve">The second multi-party legislative elections of </w:t>
      </w:r>
      <w:proofErr w:type="spellStart"/>
      <w:r>
        <w:rPr>
          <w:rFonts w:ascii="Arial" w:hAnsi="Arial" w:cs="Arial"/>
          <w:color w:val="252525"/>
          <w:sz w:val="18"/>
          <w:szCs w:val="18"/>
        </w:rPr>
        <w:t>Eyadema's</w:t>
      </w:r>
      <w:proofErr w:type="spellEnd"/>
      <w:r>
        <w:rPr>
          <w:rFonts w:ascii="Arial" w:hAnsi="Arial" w:cs="Arial"/>
          <w:color w:val="252525"/>
          <w:sz w:val="18"/>
          <w:szCs w:val="18"/>
        </w:rPr>
        <w:t xml:space="preserve"> 33-year rule were held on March 21, 1999. However, the opposition boycotted the election, in which the ruling party won 79 of the 81 seats in the National Assembly. Those two seats went to candidates from little-known independent parties. Procedural problems and significant fraud, particularly misrepresentation of voter turnout, marred the legislative elections. </w:t>
      </w:r>
      <w:r>
        <w:rPr>
          <w:rFonts w:ascii="Arial" w:hAnsi="Arial" w:cs="Arial"/>
          <w:color w:val="252525"/>
          <w:sz w:val="18"/>
          <w:szCs w:val="18"/>
        </w:rPr>
        <w:br/>
      </w:r>
      <w:r>
        <w:rPr>
          <w:rFonts w:ascii="Arial" w:hAnsi="Arial" w:cs="Arial"/>
          <w:color w:val="252525"/>
          <w:sz w:val="18"/>
          <w:szCs w:val="18"/>
        </w:rPr>
        <w:br/>
        <w:t xml:space="preserve">After the legislative election, the government announced that it would continue to pursue dialog with the opposition. In June 1999, the RPT and opposition parties met in Paris, in the presence of facilitators representing France, Germany, the European Union (EU), and </w:t>
      </w:r>
      <w:r>
        <w:rPr>
          <w:rFonts w:ascii="Arial" w:hAnsi="Arial" w:cs="Arial"/>
          <w:i/>
          <w:color w:val="252525"/>
          <w:sz w:val="18"/>
          <w:szCs w:val="18"/>
        </w:rPr>
        <w:t xml:space="preserve">La </w:t>
      </w:r>
      <w:proofErr w:type="spellStart"/>
      <w:r>
        <w:rPr>
          <w:rFonts w:ascii="Arial" w:hAnsi="Arial" w:cs="Arial"/>
          <w:i/>
          <w:color w:val="252525"/>
          <w:sz w:val="18"/>
          <w:szCs w:val="18"/>
        </w:rPr>
        <w:t>Francophonie</w:t>
      </w:r>
      <w:proofErr w:type="spellEnd"/>
      <w:r>
        <w:rPr>
          <w:rFonts w:ascii="Arial" w:hAnsi="Arial" w:cs="Arial"/>
          <w:color w:val="252525"/>
          <w:sz w:val="18"/>
          <w:szCs w:val="18"/>
        </w:rPr>
        <w:t xml:space="preserve"> (an international organization of French-speaking countries), to agree on security measures for formal negotiations in </w:t>
      </w:r>
      <w:proofErr w:type="spellStart"/>
      <w:r>
        <w:rPr>
          <w:rFonts w:ascii="Arial" w:hAnsi="Arial" w:cs="Arial"/>
          <w:color w:val="252525"/>
          <w:sz w:val="18"/>
          <w:szCs w:val="18"/>
        </w:rPr>
        <w:t>Lome</w:t>
      </w:r>
      <w:proofErr w:type="spellEnd"/>
      <w:r>
        <w:rPr>
          <w:rFonts w:ascii="Arial" w:hAnsi="Arial" w:cs="Arial"/>
          <w:color w:val="252525"/>
          <w:sz w:val="18"/>
          <w:szCs w:val="18"/>
        </w:rPr>
        <w:t>. In July 1999, the government and the opposition began discussions, and on July 29, 1999, all sides signed an accord called the "</w:t>
      </w:r>
      <w:proofErr w:type="spellStart"/>
      <w:r>
        <w:rPr>
          <w:rFonts w:ascii="Arial" w:hAnsi="Arial" w:cs="Arial"/>
          <w:color w:val="252525"/>
          <w:sz w:val="18"/>
          <w:szCs w:val="18"/>
        </w:rPr>
        <w:t>Lome</w:t>
      </w:r>
      <w:proofErr w:type="spellEnd"/>
      <w:r>
        <w:rPr>
          <w:rFonts w:ascii="Arial" w:hAnsi="Arial" w:cs="Arial"/>
          <w:color w:val="252525"/>
          <w:sz w:val="18"/>
          <w:szCs w:val="18"/>
        </w:rPr>
        <w:t xml:space="preserve"> Framework Agreement," which included a pledge by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that he would respect the constitution and not seek another term as president after his current one expired in 2003. The accord also called for the negotiation of a legal status for opposition leaders, as well as for former heads of state (such as their immunity from prosecution for acts in office). In addition, the accord addressed the rights and duties of political parties and the media, the safe return of refugees, and the security of all citizens. The accord also contained a provision for compensating victims of political violence. The President agreed to dissolve the National Assembly in March and hold new legislative elections, which would be supervised by an independent national election commission (CENI) and which would use the single-ballot method to protect against some of the abuses of past elections. However, the March 2000 date passed without presidential action, and new legislative elections were ultimately rescheduled for October 2001. Because of funding problems and disagreements between the government and opposition, the elections were again delayed, this time until March 2002. </w:t>
      </w:r>
      <w:r>
        <w:rPr>
          <w:rFonts w:ascii="Arial" w:hAnsi="Arial" w:cs="Arial"/>
          <w:color w:val="252525"/>
          <w:sz w:val="18"/>
          <w:szCs w:val="18"/>
        </w:rPr>
        <w:br/>
      </w:r>
      <w:r>
        <w:rPr>
          <w:rFonts w:ascii="Arial" w:hAnsi="Arial" w:cs="Arial"/>
          <w:color w:val="252525"/>
          <w:sz w:val="18"/>
          <w:szCs w:val="18"/>
        </w:rPr>
        <w:br/>
        <w:t xml:space="preserve">In May 2002 the government scrapped CENI, blaming the opposition for its inability to function. In its stead, the government appointed seven magistrates to oversee preparations for legislative elections. Not surprisingly, the opposition announced it would boycott them. </w:t>
      </w:r>
      <w:proofErr w:type="gramStart"/>
      <w:r>
        <w:rPr>
          <w:rFonts w:ascii="Arial" w:hAnsi="Arial" w:cs="Arial"/>
          <w:color w:val="252525"/>
          <w:sz w:val="18"/>
          <w:szCs w:val="18"/>
        </w:rPr>
        <w:t>Held in October, as a result of the opposition's boycott the government party won more than two-thirds of the seats in the National Assembly.</w:t>
      </w:r>
      <w:proofErr w:type="gramEnd"/>
      <w:r>
        <w:rPr>
          <w:rFonts w:ascii="Arial" w:hAnsi="Arial" w:cs="Arial"/>
          <w:color w:val="252525"/>
          <w:sz w:val="18"/>
          <w:szCs w:val="18"/>
        </w:rPr>
        <w:t xml:space="preserve"> In December 2002, </w:t>
      </w:r>
      <w:proofErr w:type="spellStart"/>
      <w:r>
        <w:rPr>
          <w:rFonts w:ascii="Arial" w:hAnsi="Arial" w:cs="Arial"/>
          <w:color w:val="252525"/>
          <w:sz w:val="18"/>
          <w:szCs w:val="18"/>
        </w:rPr>
        <w:t>Eyadema's</w:t>
      </w:r>
      <w:proofErr w:type="spellEnd"/>
      <w:r>
        <w:rPr>
          <w:rFonts w:ascii="Arial" w:hAnsi="Arial" w:cs="Arial"/>
          <w:color w:val="252525"/>
          <w:sz w:val="18"/>
          <w:szCs w:val="18"/>
        </w:rPr>
        <w:t xml:space="preserve"> government used this rubber-stamp parliament to amend Togo's constitution, allowing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to run for an </w:t>
      </w:r>
      <w:r>
        <w:rPr>
          <w:rFonts w:ascii="Arial" w:hAnsi="Arial" w:cs="Arial"/>
          <w:color w:val="252525"/>
          <w:sz w:val="18"/>
          <w:szCs w:val="18"/>
        </w:rPr>
        <w:lastRenderedPageBreak/>
        <w:t xml:space="preserve">"unlimited" number of terms. A further amendment stated that candidates must reside in the country for at least 12 months before an election, a provision that barred the participation in the upcoming presidential election of popular Union des Forces du </w:t>
      </w:r>
      <w:proofErr w:type="spellStart"/>
      <w:r>
        <w:rPr>
          <w:rFonts w:ascii="Arial" w:hAnsi="Arial" w:cs="Arial"/>
          <w:color w:val="252525"/>
          <w:sz w:val="18"/>
          <w:szCs w:val="18"/>
        </w:rPr>
        <w:t>Changement</w:t>
      </w:r>
      <w:proofErr w:type="spellEnd"/>
      <w:r>
        <w:rPr>
          <w:rFonts w:ascii="Arial" w:hAnsi="Arial" w:cs="Arial"/>
          <w:color w:val="252525"/>
          <w:sz w:val="18"/>
          <w:szCs w:val="18"/>
        </w:rPr>
        <w:t xml:space="preserve"> (UFC) candidate, Gilchrist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who had been in exile since 1992. The presidential election was held June 1, 2003. President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was re-elected with 57% of the votes, amid allegations of widespread vote rigging. </w:t>
      </w:r>
      <w:r>
        <w:rPr>
          <w:rFonts w:ascii="Arial" w:hAnsi="Arial" w:cs="Arial"/>
          <w:color w:val="252525"/>
          <w:sz w:val="18"/>
          <w:szCs w:val="18"/>
        </w:rPr>
        <w:br/>
      </w:r>
      <w:r>
        <w:rPr>
          <w:rFonts w:ascii="Arial" w:hAnsi="Arial" w:cs="Arial"/>
          <w:color w:val="252525"/>
          <w:sz w:val="18"/>
          <w:szCs w:val="18"/>
        </w:rPr>
        <w:br/>
        <w:t xml:space="preserve">On April 14, 2004, the Government of Togo signed an agreement with the European Union that included 22 commitments the Government of Togo must honor as a precondition for resumption of EU aid. Two of the most important of these commitments were a constructive national dialogue between the Government of Togo and the traditional opposition parties and free and democratic legislative elections. </w:t>
      </w:r>
      <w:r>
        <w:rPr>
          <w:rFonts w:ascii="Arial" w:hAnsi="Arial" w:cs="Arial"/>
          <w:color w:val="252525"/>
          <w:sz w:val="18"/>
          <w:szCs w:val="18"/>
        </w:rPr>
        <w:br/>
      </w:r>
      <w:r>
        <w:rPr>
          <w:rFonts w:ascii="Arial" w:hAnsi="Arial" w:cs="Arial"/>
          <w:color w:val="252525"/>
          <w:sz w:val="18"/>
          <w:szCs w:val="18"/>
        </w:rPr>
        <w:br/>
        <w:t xml:space="preserve">By November 2004, Togo had made modest progress on some commitments, releasing 500 prisoners, removing prison sentences from most provisions of the Press Code, and initiating a dialogue with the core opposition parties. Consultations were ongoing with the European Union with regard to when and how to resume development cooperation. </w:t>
      </w:r>
      <w:r>
        <w:rPr>
          <w:rFonts w:ascii="Arial" w:hAnsi="Arial" w:cs="Arial"/>
          <w:color w:val="252525"/>
          <w:sz w:val="18"/>
          <w:szCs w:val="18"/>
        </w:rPr>
        <w:br/>
      </w:r>
      <w:r>
        <w:rPr>
          <w:rFonts w:ascii="Arial" w:hAnsi="Arial" w:cs="Arial"/>
          <w:color w:val="252525"/>
          <w:sz w:val="18"/>
          <w:szCs w:val="18"/>
        </w:rPr>
        <w:br/>
        <w:t xml:space="preserve">On February 5, 2005 President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died. In an unconstitutional move, the military leadership swore in as President Faure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the late President </w:t>
      </w:r>
      <w:proofErr w:type="spellStart"/>
      <w:r>
        <w:rPr>
          <w:rFonts w:ascii="Arial" w:hAnsi="Arial" w:cs="Arial"/>
          <w:color w:val="252525"/>
          <w:sz w:val="18"/>
          <w:szCs w:val="18"/>
        </w:rPr>
        <w:t>Eyadema's</w:t>
      </w:r>
      <w:proofErr w:type="spellEnd"/>
      <w:r>
        <w:rPr>
          <w:rFonts w:ascii="Arial" w:hAnsi="Arial" w:cs="Arial"/>
          <w:color w:val="252525"/>
          <w:sz w:val="18"/>
          <w:szCs w:val="18"/>
        </w:rPr>
        <w:t xml:space="preserve"> son. Immediate condemnation by African leaders followed by sanctions of the Economic Community of West African States and the African Union combined with pressure from the international community led finally to a decision on February 25 for Faure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to step down. Protest efforts by the public included a large demonstration in </w:t>
      </w:r>
      <w:proofErr w:type="spellStart"/>
      <w:r>
        <w:rPr>
          <w:rFonts w:ascii="Arial" w:hAnsi="Arial" w:cs="Arial"/>
          <w:color w:val="252525"/>
          <w:sz w:val="18"/>
          <w:szCs w:val="18"/>
        </w:rPr>
        <w:t>Lomé</w:t>
      </w:r>
      <w:proofErr w:type="spellEnd"/>
      <w:r>
        <w:rPr>
          <w:rFonts w:ascii="Arial" w:hAnsi="Arial" w:cs="Arial"/>
          <w:color w:val="252525"/>
          <w:sz w:val="18"/>
          <w:szCs w:val="18"/>
        </w:rPr>
        <w:t xml:space="preserve"> that was permitted to proceed peacefully. Prior to stepping down,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was selected as leader of the ruling party and named as a candidate in the announced presidential elections to choose a successor to </w:t>
      </w:r>
      <w:proofErr w:type="spellStart"/>
      <w:r>
        <w:rPr>
          <w:rFonts w:ascii="Arial" w:hAnsi="Arial" w:cs="Arial"/>
          <w:color w:val="252525"/>
          <w:sz w:val="18"/>
          <w:szCs w:val="18"/>
        </w:rPr>
        <w:t>Eyadema</w:t>
      </w:r>
      <w:proofErr w:type="spellEnd"/>
      <w:r>
        <w:rPr>
          <w:rFonts w:ascii="Arial" w:hAnsi="Arial" w:cs="Arial"/>
          <w:color w:val="252525"/>
          <w:sz w:val="18"/>
          <w:szCs w:val="18"/>
        </w:rPr>
        <w:t xml:space="preserve">. </w:t>
      </w:r>
      <w:proofErr w:type="spellStart"/>
      <w:r>
        <w:rPr>
          <w:rFonts w:ascii="Arial" w:hAnsi="Arial" w:cs="Arial"/>
          <w:color w:val="252525"/>
          <w:sz w:val="18"/>
          <w:szCs w:val="18"/>
        </w:rPr>
        <w:t>Abass</w:t>
      </w:r>
      <w:proofErr w:type="spellEnd"/>
      <w:r>
        <w:rPr>
          <w:rFonts w:ascii="Arial" w:hAnsi="Arial" w:cs="Arial"/>
          <w:color w:val="252525"/>
          <w:sz w:val="18"/>
          <w:szCs w:val="18"/>
        </w:rPr>
        <w:t xml:space="preserve"> </w:t>
      </w:r>
      <w:proofErr w:type="spellStart"/>
      <w:r>
        <w:rPr>
          <w:rFonts w:ascii="Arial" w:hAnsi="Arial" w:cs="Arial"/>
          <w:color w:val="252525"/>
          <w:sz w:val="18"/>
          <w:szCs w:val="18"/>
        </w:rPr>
        <w:t>Bonfoh</w:t>
      </w:r>
      <w:proofErr w:type="spellEnd"/>
      <w:r>
        <w:rPr>
          <w:rFonts w:ascii="Arial" w:hAnsi="Arial" w:cs="Arial"/>
          <w:color w:val="252525"/>
          <w:sz w:val="18"/>
          <w:szCs w:val="18"/>
        </w:rPr>
        <w:t xml:space="preserve">, National Assembly Vice President, was selected to serve as Speaker of the National Assembly and therefore simultaneously became interim President. Real power apparently was retained by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as he continued to use the offices of the President while the interim President operated from the National Assembly. </w:t>
      </w:r>
      <w:r>
        <w:rPr>
          <w:rFonts w:ascii="Arial" w:hAnsi="Arial" w:cs="Arial"/>
          <w:color w:val="252525"/>
          <w:sz w:val="18"/>
          <w:szCs w:val="18"/>
        </w:rPr>
        <w:br/>
      </w:r>
      <w:r>
        <w:rPr>
          <w:rFonts w:ascii="Arial" w:hAnsi="Arial" w:cs="Arial"/>
          <w:color w:val="252525"/>
          <w:sz w:val="18"/>
          <w:szCs w:val="18"/>
        </w:rPr>
        <w:br/>
        <w:t xml:space="preserve">Deeply flawed elections held in April 2005 were marred by violence and widespread accusations of vote tampering, causing tens of thousands of Togolese to flee to neighboring Benin and Ghana. Faure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was pronounced the winner and was pressed by the international community--including regional heads of state--to form a government of national unity, including key opposition figures. After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failed to reach agreement with the opposition, he named as Prime Minister </w:t>
      </w:r>
      <w:proofErr w:type="spellStart"/>
      <w:r>
        <w:rPr>
          <w:rFonts w:ascii="Arial" w:hAnsi="Arial" w:cs="Arial"/>
          <w:color w:val="252525"/>
          <w:sz w:val="18"/>
          <w:szCs w:val="18"/>
        </w:rPr>
        <w:t>Edem</w:t>
      </w:r>
      <w:proofErr w:type="spellEnd"/>
      <w:r>
        <w:rPr>
          <w:rFonts w:ascii="Arial" w:hAnsi="Arial" w:cs="Arial"/>
          <w:color w:val="252525"/>
          <w:sz w:val="18"/>
          <w:szCs w:val="18"/>
        </w:rPr>
        <w:t xml:space="preserve"> </w:t>
      </w:r>
      <w:proofErr w:type="spellStart"/>
      <w:r>
        <w:rPr>
          <w:rFonts w:ascii="Arial" w:hAnsi="Arial" w:cs="Arial"/>
          <w:color w:val="252525"/>
          <w:sz w:val="18"/>
          <w:szCs w:val="18"/>
        </w:rPr>
        <w:t>Kodjo</w:t>
      </w:r>
      <w:proofErr w:type="spellEnd"/>
      <w:r>
        <w:rPr>
          <w:rFonts w:ascii="Arial" w:hAnsi="Arial" w:cs="Arial"/>
          <w:color w:val="252525"/>
          <w:sz w:val="18"/>
          <w:szCs w:val="18"/>
        </w:rPr>
        <w:t xml:space="preserve"> of the CPP, an original founder of the ruling RPT and former OAU Secretary-General and Togolese Prime Minister. </w:t>
      </w:r>
      <w:proofErr w:type="spellStart"/>
      <w:r>
        <w:rPr>
          <w:rFonts w:ascii="Arial" w:hAnsi="Arial" w:cs="Arial"/>
          <w:color w:val="252525"/>
          <w:sz w:val="18"/>
          <w:szCs w:val="18"/>
        </w:rPr>
        <w:t>Kodjo</w:t>
      </w:r>
      <w:proofErr w:type="spellEnd"/>
      <w:r>
        <w:rPr>
          <w:rFonts w:ascii="Arial" w:hAnsi="Arial" w:cs="Arial"/>
          <w:color w:val="252525"/>
          <w:sz w:val="18"/>
          <w:szCs w:val="18"/>
        </w:rPr>
        <w:t xml:space="preserve"> subsequently named a cabinet that kept security-related ministries in the hands of the RPT and did not include any representatives from the genuine opposition. </w:t>
      </w:r>
      <w:r>
        <w:rPr>
          <w:rFonts w:ascii="Arial" w:hAnsi="Arial" w:cs="Arial"/>
          <w:color w:val="252525"/>
          <w:sz w:val="18"/>
          <w:szCs w:val="18"/>
        </w:rPr>
        <w:br/>
      </w:r>
      <w:r>
        <w:rPr>
          <w:rFonts w:ascii="Arial" w:hAnsi="Arial" w:cs="Arial"/>
          <w:color w:val="252525"/>
          <w:sz w:val="18"/>
          <w:szCs w:val="18"/>
        </w:rPr>
        <w:br/>
        <w:t xml:space="preserve">In August 2006 President Faure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and members of the opposition signed the Global Political Agreement (GPA), bringing an end to the political crisis triggered by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w:t>
      </w:r>
      <w:proofErr w:type="spellStart"/>
      <w:r>
        <w:rPr>
          <w:rFonts w:ascii="Arial" w:hAnsi="Arial" w:cs="Arial"/>
          <w:color w:val="252525"/>
          <w:sz w:val="18"/>
          <w:szCs w:val="18"/>
        </w:rPr>
        <w:t>Eyadema's</w:t>
      </w:r>
      <w:proofErr w:type="spellEnd"/>
      <w:r>
        <w:rPr>
          <w:rFonts w:ascii="Arial" w:hAnsi="Arial" w:cs="Arial"/>
          <w:color w:val="252525"/>
          <w:sz w:val="18"/>
          <w:szCs w:val="18"/>
        </w:rPr>
        <w:t xml:space="preserve"> death in February 2005 and the flawed and violent electoral process that followed. The GPA provided for a transitional unity government whose primary purpose would be to prepare for benchmark legislative elections. CAR opposition party leader and human rights lawyer </w:t>
      </w:r>
      <w:proofErr w:type="spellStart"/>
      <w:r>
        <w:rPr>
          <w:rFonts w:ascii="Arial" w:hAnsi="Arial" w:cs="Arial"/>
          <w:color w:val="252525"/>
          <w:sz w:val="18"/>
          <w:szCs w:val="18"/>
        </w:rPr>
        <w:t>Yawovi</w:t>
      </w:r>
      <w:proofErr w:type="spellEnd"/>
      <w:r>
        <w:rPr>
          <w:rFonts w:ascii="Arial" w:hAnsi="Arial" w:cs="Arial"/>
          <w:color w:val="252525"/>
          <w:sz w:val="18"/>
          <w:szCs w:val="18"/>
        </w:rPr>
        <w:t xml:space="preserve"> </w:t>
      </w:r>
      <w:proofErr w:type="spellStart"/>
      <w:r>
        <w:rPr>
          <w:rFonts w:ascii="Arial" w:hAnsi="Arial" w:cs="Arial"/>
          <w:color w:val="252525"/>
          <w:sz w:val="18"/>
          <w:szCs w:val="18"/>
        </w:rPr>
        <w:t>Agboyibo</w:t>
      </w:r>
      <w:proofErr w:type="spellEnd"/>
      <w:r>
        <w:rPr>
          <w:rFonts w:ascii="Arial" w:hAnsi="Arial" w:cs="Arial"/>
          <w:color w:val="252525"/>
          <w:sz w:val="18"/>
          <w:szCs w:val="18"/>
        </w:rPr>
        <w:t xml:space="preserve"> was appointed Prime Minister of the transitional government in September 2006. Leopold </w:t>
      </w:r>
      <w:proofErr w:type="spellStart"/>
      <w:r>
        <w:rPr>
          <w:rFonts w:ascii="Arial" w:hAnsi="Arial" w:cs="Arial"/>
          <w:color w:val="252525"/>
          <w:sz w:val="18"/>
          <w:szCs w:val="18"/>
        </w:rPr>
        <w:t>Gnininvi</w:t>
      </w:r>
      <w:proofErr w:type="spellEnd"/>
      <w:r>
        <w:rPr>
          <w:rFonts w:ascii="Arial" w:hAnsi="Arial" w:cs="Arial"/>
          <w:color w:val="252525"/>
          <w:sz w:val="18"/>
          <w:szCs w:val="18"/>
        </w:rPr>
        <w:t xml:space="preserve">, president of the CDPA party, was appointed minister of state for mines and energy. The third opposition party, UFC, headed by Gilchrist </w:t>
      </w:r>
      <w:proofErr w:type="spellStart"/>
      <w:r>
        <w:rPr>
          <w:rFonts w:ascii="Arial" w:hAnsi="Arial" w:cs="Arial"/>
          <w:color w:val="252525"/>
          <w:sz w:val="18"/>
          <w:szCs w:val="18"/>
        </w:rPr>
        <w:t>Olympio</w:t>
      </w:r>
      <w:proofErr w:type="spellEnd"/>
      <w:r>
        <w:rPr>
          <w:rFonts w:ascii="Arial" w:hAnsi="Arial" w:cs="Arial"/>
          <w:color w:val="252525"/>
          <w:sz w:val="18"/>
          <w:szCs w:val="18"/>
        </w:rPr>
        <w:t xml:space="preserve">, declined to join the government, but agreed to participate in the national electoral commission and the National Dialogue follow-up committee, chaired by Burkina Faso President </w:t>
      </w:r>
      <w:proofErr w:type="spellStart"/>
      <w:r>
        <w:rPr>
          <w:rFonts w:ascii="Arial" w:hAnsi="Arial" w:cs="Arial"/>
          <w:color w:val="252525"/>
          <w:sz w:val="18"/>
          <w:szCs w:val="18"/>
        </w:rPr>
        <w:t>Blaise</w:t>
      </w:r>
      <w:proofErr w:type="spellEnd"/>
      <w:r>
        <w:rPr>
          <w:rFonts w:ascii="Arial" w:hAnsi="Arial" w:cs="Arial"/>
          <w:color w:val="252525"/>
          <w:sz w:val="18"/>
          <w:szCs w:val="18"/>
        </w:rPr>
        <w:t xml:space="preserve"> </w:t>
      </w:r>
      <w:proofErr w:type="spellStart"/>
      <w:r>
        <w:rPr>
          <w:rFonts w:ascii="Arial" w:hAnsi="Arial" w:cs="Arial"/>
          <w:color w:val="252525"/>
          <w:sz w:val="18"/>
          <w:szCs w:val="18"/>
        </w:rPr>
        <w:t>Compaore</w:t>
      </w:r>
      <w:proofErr w:type="spellEnd"/>
      <w:r>
        <w:rPr>
          <w:rFonts w:ascii="Arial" w:hAnsi="Arial" w:cs="Arial"/>
          <w:color w:val="252525"/>
          <w:sz w:val="18"/>
          <w:szCs w:val="18"/>
        </w:rPr>
        <w:t xml:space="preserve">. </w:t>
      </w:r>
      <w:r>
        <w:rPr>
          <w:rFonts w:ascii="Arial" w:hAnsi="Arial" w:cs="Arial"/>
          <w:color w:val="252525"/>
          <w:sz w:val="18"/>
          <w:szCs w:val="18"/>
        </w:rPr>
        <w:br/>
      </w:r>
      <w:r>
        <w:rPr>
          <w:rFonts w:ascii="Arial" w:hAnsi="Arial" w:cs="Arial"/>
          <w:color w:val="252525"/>
          <w:sz w:val="18"/>
          <w:szCs w:val="18"/>
        </w:rPr>
        <w:br/>
        <w:t xml:space="preserve">The legislative elections held on October 14, 2007, in which all opposition parties participated, were declared free and fair by international and national election observers. The RPT, with 50 seats, won a majority. The UFC took 27 seats, with the CAR receiving the remaining 4. RPT members were elected to all the internal leadership positions within the National Assembly. </w:t>
      </w:r>
      <w:r>
        <w:rPr>
          <w:rFonts w:ascii="Arial" w:hAnsi="Arial" w:cs="Arial"/>
          <w:color w:val="252525"/>
          <w:sz w:val="18"/>
          <w:szCs w:val="18"/>
        </w:rPr>
        <w:br/>
      </w:r>
      <w:r>
        <w:rPr>
          <w:rFonts w:ascii="Arial" w:hAnsi="Arial" w:cs="Arial"/>
          <w:color w:val="252525"/>
          <w:sz w:val="18"/>
          <w:szCs w:val="18"/>
        </w:rPr>
        <w:br/>
        <w:t xml:space="preserve">On December 3, 2007, President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appointed as the new Prime Minister </w:t>
      </w:r>
      <w:proofErr w:type="spellStart"/>
      <w:r>
        <w:rPr>
          <w:rFonts w:ascii="Arial" w:hAnsi="Arial" w:cs="Arial"/>
          <w:color w:val="252525"/>
          <w:sz w:val="18"/>
          <w:szCs w:val="18"/>
        </w:rPr>
        <w:t>Komlan</w:t>
      </w:r>
      <w:proofErr w:type="spellEnd"/>
      <w:r>
        <w:rPr>
          <w:rFonts w:ascii="Arial" w:hAnsi="Arial" w:cs="Arial"/>
          <w:color w:val="252525"/>
          <w:sz w:val="18"/>
          <w:szCs w:val="18"/>
        </w:rPr>
        <w:t xml:space="preserve"> </w:t>
      </w:r>
      <w:proofErr w:type="spellStart"/>
      <w:r>
        <w:rPr>
          <w:rFonts w:ascii="Arial" w:hAnsi="Arial" w:cs="Arial"/>
          <w:color w:val="252525"/>
          <w:sz w:val="18"/>
          <w:szCs w:val="18"/>
        </w:rPr>
        <w:t>Mally</w:t>
      </w:r>
      <w:proofErr w:type="spellEnd"/>
      <w:r>
        <w:rPr>
          <w:rFonts w:ascii="Arial" w:hAnsi="Arial" w:cs="Arial"/>
          <w:color w:val="252525"/>
          <w:sz w:val="18"/>
          <w:szCs w:val="18"/>
        </w:rPr>
        <w:t xml:space="preserve">, an RPT member and former Minister of Urban Development. The President named the rest of his cabinet on December 13, 2007 from the RPT and a number of lesser parties. The number of ministries was reduced substantially, down to 22 from 35. The other two parties elected to the National Assembly, the UFC and CAR, were not represented in the cabinet. </w:t>
      </w:r>
      <w:r>
        <w:rPr>
          <w:rFonts w:ascii="Arial" w:hAnsi="Arial" w:cs="Arial"/>
          <w:color w:val="252525"/>
          <w:sz w:val="18"/>
          <w:szCs w:val="18"/>
        </w:rPr>
        <w:br/>
      </w:r>
      <w:r>
        <w:rPr>
          <w:rFonts w:ascii="Arial" w:hAnsi="Arial" w:cs="Arial"/>
          <w:color w:val="252525"/>
          <w:sz w:val="18"/>
          <w:szCs w:val="18"/>
        </w:rPr>
        <w:lastRenderedPageBreak/>
        <w:br/>
        <w:t xml:space="preserve">On September 5, 2008, Prime Minister </w:t>
      </w:r>
      <w:proofErr w:type="spellStart"/>
      <w:r>
        <w:rPr>
          <w:rFonts w:ascii="Arial" w:hAnsi="Arial" w:cs="Arial"/>
          <w:color w:val="252525"/>
          <w:sz w:val="18"/>
          <w:szCs w:val="18"/>
        </w:rPr>
        <w:t>Mally</w:t>
      </w:r>
      <w:proofErr w:type="spellEnd"/>
      <w:r>
        <w:rPr>
          <w:rFonts w:ascii="Arial" w:hAnsi="Arial" w:cs="Arial"/>
          <w:color w:val="252525"/>
          <w:sz w:val="18"/>
          <w:szCs w:val="18"/>
        </w:rPr>
        <w:t xml:space="preserve"> submitted his resignation to President </w:t>
      </w:r>
      <w:proofErr w:type="spellStart"/>
      <w:r>
        <w:rPr>
          <w:rFonts w:ascii="Arial" w:hAnsi="Arial" w:cs="Arial"/>
          <w:color w:val="252525"/>
          <w:sz w:val="18"/>
          <w:szCs w:val="18"/>
        </w:rPr>
        <w:t>Gnassingbe</w:t>
      </w:r>
      <w:proofErr w:type="spellEnd"/>
      <w:r>
        <w:rPr>
          <w:rFonts w:ascii="Arial" w:hAnsi="Arial" w:cs="Arial"/>
          <w:color w:val="252525"/>
          <w:sz w:val="18"/>
          <w:szCs w:val="18"/>
        </w:rPr>
        <w:t xml:space="preserve">, who named Gilbert </w:t>
      </w:r>
      <w:proofErr w:type="spellStart"/>
      <w:r>
        <w:rPr>
          <w:rFonts w:ascii="Arial" w:hAnsi="Arial" w:cs="Arial"/>
          <w:color w:val="252525"/>
          <w:sz w:val="18"/>
          <w:szCs w:val="18"/>
        </w:rPr>
        <w:t>Fossoun</w:t>
      </w:r>
      <w:proofErr w:type="spellEnd"/>
      <w:r>
        <w:rPr>
          <w:rFonts w:ascii="Arial" w:hAnsi="Arial" w:cs="Arial"/>
          <w:color w:val="252525"/>
          <w:sz w:val="18"/>
          <w:szCs w:val="18"/>
        </w:rPr>
        <w:t xml:space="preserve"> </w:t>
      </w:r>
      <w:proofErr w:type="spellStart"/>
      <w:r>
        <w:rPr>
          <w:rFonts w:ascii="Arial" w:hAnsi="Arial" w:cs="Arial"/>
          <w:color w:val="252525"/>
          <w:sz w:val="18"/>
          <w:szCs w:val="18"/>
        </w:rPr>
        <w:t>Houngbo</w:t>
      </w:r>
      <w:proofErr w:type="spellEnd"/>
      <w:r>
        <w:rPr>
          <w:rFonts w:ascii="Arial" w:hAnsi="Arial" w:cs="Arial"/>
          <w:color w:val="252525"/>
          <w:sz w:val="18"/>
          <w:szCs w:val="18"/>
        </w:rPr>
        <w:t>, formerly of the UNDP, to the position two days later. The rest of the cabinet was named on September 16, 2008 and is composed of members of the RPT, the CDPA, the CPP, and civil society. The number of ministers rose from 22 to 26, plus two secretaries of state.</w:t>
      </w:r>
    </w:p>
    <w:p w:rsidR="0013213B" w:rsidRDefault="0013213B"/>
    <w:sectPr w:rsidR="0013213B" w:rsidSect="00E41E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213B"/>
    <w:rsid w:val="0001348E"/>
    <w:rsid w:val="0013213B"/>
    <w:rsid w:val="006A68C9"/>
    <w:rsid w:val="0087003B"/>
    <w:rsid w:val="00E41E38"/>
    <w:rsid w:val="00ED58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E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213B"/>
    <w:rPr>
      <w:color w:val="0000FF" w:themeColor="hyperlink"/>
      <w:u w:val="single"/>
    </w:rPr>
  </w:style>
  <w:style w:type="character" w:customStyle="1" w:styleId="category">
    <w:name w:val="category"/>
    <w:basedOn w:val="DefaultParagraphFont"/>
    <w:rsid w:val="0013213B"/>
  </w:style>
  <w:style w:type="character" w:customStyle="1" w:styleId="region">
    <w:name w:val="region"/>
    <w:basedOn w:val="DefaultParagraphFont"/>
    <w:rsid w:val="0013213B"/>
  </w:style>
  <w:style w:type="paragraph" w:styleId="BalloonText">
    <w:name w:val="Balloon Text"/>
    <w:basedOn w:val="Normal"/>
    <w:link w:val="BalloonTextChar"/>
    <w:uiPriority w:val="99"/>
    <w:semiHidden/>
    <w:unhideWhenUsed/>
    <w:rsid w:val="00132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13B"/>
    <w:rPr>
      <w:rFonts w:ascii="Tahoma" w:hAnsi="Tahoma" w:cs="Tahoma"/>
      <w:sz w:val="16"/>
      <w:szCs w:val="16"/>
    </w:rPr>
  </w:style>
  <w:style w:type="character" w:customStyle="1" w:styleId="categorydata">
    <w:name w:val="category_data"/>
    <w:basedOn w:val="DefaultParagraphFont"/>
    <w:rsid w:val="0013213B"/>
  </w:style>
  <w:style w:type="character" w:styleId="Emphasis">
    <w:name w:val="Emphasis"/>
    <w:basedOn w:val="DefaultParagraphFont"/>
    <w:uiPriority w:val="20"/>
    <w:qFormat/>
    <w:rsid w:val="0013213B"/>
    <w:rPr>
      <w:i/>
      <w:iCs/>
    </w:rPr>
  </w:style>
  <w:style w:type="character" w:styleId="FollowedHyperlink">
    <w:name w:val="FollowedHyperlink"/>
    <w:basedOn w:val="DefaultParagraphFont"/>
    <w:uiPriority w:val="99"/>
    <w:semiHidden/>
    <w:unhideWhenUsed/>
    <w:rsid w:val="0001348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7528164">
      <w:bodyDiv w:val="1"/>
      <w:marLeft w:val="0"/>
      <w:marRight w:val="0"/>
      <w:marTop w:val="0"/>
      <w:marBottom w:val="0"/>
      <w:divBdr>
        <w:top w:val="none" w:sz="0" w:space="0" w:color="auto"/>
        <w:left w:val="none" w:sz="0" w:space="0" w:color="auto"/>
        <w:bottom w:val="none" w:sz="0" w:space="0" w:color="auto"/>
        <w:right w:val="none" w:sz="0" w:space="0" w:color="auto"/>
      </w:divBdr>
      <w:divsChild>
        <w:div w:id="693919727">
          <w:marLeft w:val="0"/>
          <w:marRight w:val="0"/>
          <w:marTop w:val="0"/>
          <w:marBottom w:val="0"/>
          <w:divBdr>
            <w:top w:val="none" w:sz="0" w:space="0" w:color="auto"/>
            <w:left w:val="none" w:sz="0" w:space="0" w:color="auto"/>
            <w:bottom w:val="none" w:sz="0" w:space="0" w:color="auto"/>
            <w:right w:val="none" w:sz="0" w:space="0" w:color="auto"/>
          </w:divBdr>
          <w:divsChild>
            <w:div w:id="1439834158">
              <w:marLeft w:val="0"/>
              <w:marRight w:val="0"/>
              <w:marTop w:val="0"/>
              <w:marBottom w:val="0"/>
              <w:divBdr>
                <w:top w:val="none" w:sz="0" w:space="0" w:color="auto"/>
                <w:left w:val="none" w:sz="0" w:space="0" w:color="auto"/>
                <w:bottom w:val="none" w:sz="0" w:space="0" w:color="auto"/>
                <w:right w:val="none" w:sz="0" w:space="0" w:color="auto"/>
              </w:divBdr>
              <w:divsChild>
                <w:div w:id="676620347">
                  <w:marLeft w:val="0"/>
                  <w:marRight w:val="0"/>
                  <w:marTop w:val="0"/>
                  <w:marBottom w:val="0"/>
                  <w:divBdr>
                    <w:top w:val="none" w:sz="0" w:space="0" w:color="auto"/>
                    <w:left w:val="none" w:sz="0" w:space="0" w:color="auto"/>
                    <w:bottom w:val="none" w:sz="0" w:space="0" w:color="auto"/>
                    <w:right w:val="none" w:sz="0" w:space="0" w:color="auto"/>
                  </w:divBdr>
                  <w:divsChild>
                    <w:div w:id="1403480352">
                      <w:marLeft w:val="90"/>
                      <w:marRight w:val="15"/>
                      <w:marTop w:val="0"/>
                      <w:marBottom w:val="0"/>
                      <w:divBdr>
                        <w:top w:val="none" w:sz="0" w:space="0" w:color="auto"/>
                        <w:left w:val="none" w:sz="0" w:space="0" w:color="auto"/>
                        <w:bottom w:val="none" w:sz="0" w:space="0" w:color="auto"/>
                        <w:right w:val="none" w:sz="0" w:space="0" w:color="auto"/>
                      </w:divBdr>
                      <w:divsChild>
                        <w:div w:id="365570647">
                          <w:marLeft w:val="0"/>
                          <w:marRight w:val="0"/>
                          <w:marTop w:val="0"/>
                          <w:marBottom w:val="0"/>
                          <w:divBdr>
                            <w:top w:val="none" w:sz="0" w:space="0" w:color="auto"/>
                            <w:left w:val="none" w:sz="0" w:space="0" w:color="auto"/>
                            <w:bottom w:val="none" w:sz="0" w:space="0" w:color="auto"/>
                            <w:right w:val="none" w:sz="0" w:space="0" w:color="auto"/>
                          </w:divBdr>
                          <w:divsChild>
                            <w:div w:id="1284192724">
                              <w:marLeft w:val="0"/>
                              <w:marRight w:val="0"/>
                              <w:marTop w:val="0"/>
                              <w:marBottom w:val="0"/>
                              <w:divBdr>
                                <w:top w:val="none" w:sz="0" w:space="0" w:color="auto"/>
                                <w:left w:val="none" w:sz="0" w:space="0" w:color="auto"/>
                                <w:bottom w:val="none" w:sz="0" w:space="0" w:color="auto"/>
                                <w:right w:val="none" w:sz="0" w:space="0" w:color="auto"/>
                              </w:divBdr>
                            </w:div>
                            <w:div w:id="430974352">
                              <w:marLeft w:val="0"/>
                              <w:marRight w:val="0"/>
                              <w:marTop w:val="0"/>
                              <w:marBottom w:val="0"/>
                              <w:divBdr>
                                <w:top w:val="none" w:sz="0" w:space="0" w:color="auto"/>
                                <w:left w:val="none" w:sz="0" w:space="0" w:color="auto"/>
                                <w:bottom w:val="none" w:sz="0" w:space="0" w:color="auto"/>
                                <w:right w:val="none" w:sz="0" w:space="0" w:color="auto"/>
                              </w:divBdr>
                            </w:div>
                            <w:div w:id="64894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95883">
      <w:bodyDiv w:val="1"/>
      <w:marLeft w:val="0"/>
      <w:marRight w:val="0"/>
      <w:marTop w:val="0"/>
      <w:marBottom w:val="0"/>
      <w:divBdr>
        <w:top w:val="none" w:sz="0" w:space="0" w:color="auto"/>
        <w:left w:val="none" w:sz="0" w:space="0" w:color="auto"/>
        <w:bottom w:val="none" w:sz="0" w:space="0" w:color="auto"/>
        <w:right w:val="none" w:sz="0" w:space="0" w:color="auto"/>
      </w:divBdr>
      <w:divsChild>
        <w:div w:id="106394106">
          <w:marLeft w:val="0"/>
          <w:marRight w:val="0"/>
          <w:marTop w:val="0"/>
          <w:marBottom w:val="0"/>
          <w:divBdr>
            <w:top w:val="none" w:sz="0" w:space="0" w:color="auto"/>
            <w:left w:val="none" w:sz="0" w:space="0" w:color="auto"/>
            <w:bottom w:val="none" w:sz="0" w:space="0" w:color="auto"/>
            <w:right w:val="none" w:sz="0" w:space="0" w:color="auto"/>
          </w:divBdr>
          <w:divsChild>
            <w:div w:id="1974628937">
              <w:marLeft w:val="0"/>
              <w:marRight w:val="0"/>
              <w:marTop w:val="0"/>
              <w:marBottom w:val="0"/>
              <w:divBdr>
                <w:top w:val="none" w:sz="0" w:space="0" w:color="auto"/>
                <w:left w:val="none" w:sz="0" w:space="0" w:color="auto"/>
                <w:bottom w:val="none" w:sz="0" w:space="0" w:color="auto"/>
                <w:right w:val="none" w:sz="0" w:space="0" w:color="auto"/>
              </w:divBdr>
              <w:divsChild>
                <w:div w:id="1053315381">
                  <w:marLeft w:val="0"/>
                  <w:marRight w:val="0"/>
                  <w:marTop w:val="0"/>
                  <w:marBottom w:val="0"/>
                  <w:divBdr>
                    <w:top w:val="none" w:sz="0" w:space="0" w:color="auto"/>
                    <w:left w:val="none" w:sz="0" w:space="0" w:color="auto"/>
                    <w:bottom w:val="none" w:sz="0" w:space="0" w:color="auto"/>
                    <w:right w:val="none" w:sz="0" w:space="0" w:color="auto"/>
                  </w:divBdr>
                  <w:divsChild>
                    <w:div w:id="1686323283">
                      <w:marLeft w:val="90"/>
                      <w:marRight w:val="15"/>
                      <w:marTop w:val="0"/>
                      <w:marBottom w:val="0"/>
                      <w:divBdr>
                        <w:top w:val="none" w:sz="0" w:space="0" w:color="auto"/>
                        <w:left w:val="none" w:sz="0" w:space="0" w:color="auto"/>
                        <w:bottom w:val="none" w:sz="0" w:space="0" w:color="auto"/>
                        <w:right w:val="none" w:sz="0" w:space="0" w:color="auto"/>
                      </w:divBdr>
                      <w:divsChild>
                        <w:div w:id="1334869994">
                          <w:marLeft w:val="0"/>
                          <w:marRight w:val="0"/>
                          <w:marTop w:val="0"/>
                          <w:marBottom w:val="0"/>
                          <w:divBdr>
                            <w:top w:val="none" w:sz="0" w:space="0" w:color="auto"/>
                            <w:left w:val="none" w:sz="0" w:space="0" w:color="auto"/>
                            <w:bottom w:val="none" w:sz="0" w:space="0" w:color="auto"/>
                            <w:right w:val="none" w:sz="0" w:space="0" w:color="auto"/>
                          </w:divBdr>
                          <w:divsChild>
                            <w:div w:id="147719599">
                              <w:marLeft w:val="0"/>
                              <w:marRight w:val="0"/>
                              <w:marTop w:val="0"/>
                              <w:marBottom w:val="0"/>
                              <w:divBdr>
                                <w:top w:val="none" w:sz="0" w:space="0" w:color="auto"/>
                                <w:left w:val="none" w:sz="0" w:space="0" w:color="auto"/>
                                <w:bottom w:val="none" w:sz="0" w:space="0" w:color="auto"/>
                                <w:right w:val="none" w:sz="0" w:space="0" w:color="auto"/>
                              </w:divBdr>
                            </w:div>
                            <w:div w:id="3861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848803">
      <w:bodyDiv w:val="1"/>
      <w:marLeft w:val="0"/>
      <w:marRight w:val="0"/>
      <w:marTop w:val="0"/>
      <w:marBottom w:val="0"/>
      <w:divBdr>
        <w:top w:val="none" w:sz="0" w:space="0" w:color="auto"/>
        <w:left w:val="none" w:sz="0" w:space="0" w:color="auto"/>
        <w:bottom w:val="none" w:sz="0" w:space="0" w:color="auto"/>
        <w:right w:val="none" w:sz="0" w:space="0" w:color="auto"/>
      </w:divBdr>
      <w:divsChild>
        <w:div w:id="385959092">
          <w:marLeft w:val="0"/>
          <w:marRight w:val="0"/>
          <w:marTop w:val="0"/>
          <w:marBottom w:val="0"/>
          <w:divBdr>
            <w:top w:val="none" w:sz="0" w:space="0" w:color="auto"/>
            <w:left w:val="none" w:sz="0" w:space="0" w:color="auto"/>
            <w:bottom w:val="none" w:sz="0" w:space="0" w:color="auto"/>
            <w:right w:val="none" w:sz="0" w:space="0" w:color="auto"/>
          </w:divBdr>
          <w:divsChild>
            <w:div w:id="1784306495">
              <w:marLeft w:val="0"/>
              <w:marRight w:val="0"/>
              <w:marTop w:val="0"/>
              <w:marBottom w:val="0"/>
              <w:divBdr>
                <w:top w:val="none" w:sz="0" w:space="0" w:color="auto"/>
                <w:left w:val="none" w:sz="0" w:space="0" w:color="auto"/>
                <w:bottom w:val="none" w:sz="0" w:space="0" w:color="auto"/>
                <w:right w:val="none" w:sz="0" w:space="0" w:color="auto"/>
              </w:divBdr>
              <w:divsChild>
                <w:div w:id="1262757293">
                  <w:marLeft w:val="0"/>
                  <w:marRight w:val="0"/>
                  <w:marTop w:val="0"/>
                  <w:marBottom w:val="0"/>
                  <w:divBdr>
                    <w:top w:val="none" w:sz="0" w:space="0" w:color="auto"/>
                    <w:left w:val="none" w:sz="0" w:space="0" w:color="auto"/>
                    <w:bottom w:val="none" w:sz="0" w:space="0" w:color="auto"/>
                    <w:right w:val="none" w:sz="0" w:space="0" w:color="auto"/>
                  </w:divBdr>
                  <w:divsChild>
                    <w:div w:id="1644656700">
                      <w:marLeft w:val="90"/>
                      <w:marRight w:val="15"/>
                      <w:marTop w:val="0"/>
                      <w:marBottom w:val="0"/>
                      <w:divBdr>
                        <w:top w:val="none" w:sz="0" w:space="0" w:color="auto"/>
                        <w:left w:val="none" w:sz="0" w:space="0" w:color="auto"/>
                        <w:bottom w:val="none" w:sz="0" w:space="0" w:color="auto"/>
                        <w:right w:val="none" w:sz="0" w:space="0" w:color="auto"/>
                      </w:divBdr>
                      <w:divsChild>
                        <w:div w:id="66809669">
                          <w:marLeft w:val="0"/>
                          <w:marRight w:val="0"/>
                          <w:marTop w:val="0"/>
                          <w:marBottom w:val="0"/>
                          <w:divBdr>
                            <w:top w:val="none" w:sz="0" w:space="0" w:color="auto"/>
                            <w:left w:val="none" w:sz="0" w:space="0" w:color="auto"/>
                            <w:bottom w:val="none" w:sz="0" w:space="0" w:color="auto"/>
                            <w:right w:val="none" w:sz="0" w:space="0" w:color="auto"/>
                          </w:divBdr>
                          <w:divsChild>
                            <w:div w:id="1537622333">
                              <w:marLeft w:val="0"/>
                              <w:marRight w:val="0"/>
                              <w:marTop w:val="0"/>
                              <w:marBottom w:val="0"/>
                              <w:divBdr>
                                <w:top w:val="none" w:sz="0" w:space="0" w:color="auto"/>
                                <w:left w:val="none" w:sz="0" w:space="0" w:color="auto"/>
                                <w:bottom w:val="none" w:sz="0" w:space="0" w:color="auto"/>
                                <w:right w:val="none" w:sz="0" w:space="0" w:color="auto"/>
                              </w:divBdr>
                            </w:div>
                            <w:div w:id="177524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698929">
      <w:bodyDiv w:val="1"/>
      <w:marLeft w:val="0"/>
      <w:marRight w:val="0"/>
      <w:marTop w:val="0"/>
      <w:marBottom w:val="0"/>
      <w:divBdr>
        <w:top w:val="none" w:sz="0" w:space="0" w:color="auto"/>
        <w:left w:val="none" w:sz="0" w:space="0" w:color="auto"/>
        <w:bottom w:val="none" w:sz="0" w:space="0" w:color="auto"/>
        <w:right w:val="none" w:sz="0" w:space="0" w:color="auto"/>
      </w:divBdr>
      <w:divsChild>
        <w:div w:id="1903907875">
          <w:marLeft w:val="0"/>
          <w:marRight w:val="0"/>
          <w:marTop w:val="0"/>
          <w:marBottom w:val="0"/>
          <w:divBdr>
            <w:top w:val="none" w:sz="0" w:space="0" w:color="auto"/>
            <w:left w:val="none" w:sz="0" w:space="0" w:color="auto"/>
            <w:bottom w:val="none" w:sz="0" w:space="0" w:color="auto"/>
            <w:right w:val="none" w:sz="0" w:space="0" w:color="auto"/>
          </w:divBdr>
          <w:divsChild>
            <w:div w:id="632059501">
              <w:marLeft w:val="0"/>
              <w:marRight w:val="0"/>
              <w:marTop w:val="0"/>
              <w:marBottom w:val="0"/>
              <w:divBdr>
                <w:top w:val="none" w:sz="0" w:space="0" w:color="auto"/>
                <w:left w:val="none" w:sz="0" w:space="0" w:color="auto"/>
                <w:bottom w:val="none" w:sz="0" w:space="0" w:color="auto"/>
                <w:right w:val="none" w:sz="0" w:space="0" w:color="auto"/>
              </w:divBdr>
              <w:divsChild>
                <w:div w:id="361828297">
                  <w:marLeft w:val="0"/>
                  <w:marRight w:val="0"/>
                  <w:marTop w:val="0"/>
                  <w:marBottom w:val="0"/>
                  <w:divBdr>
                    <w:top w:val="none" w:sz="0" w:space="0" w:color="auto"/>
                    <w:left w:val="none" w:sz="0" w:space="0" w:color="auto"/>
                    <w:bottom w:val="none" w:sz="0" w:space="0" w:color="auto"/>
                    <w:right w:val="none" w:sz="0" w:space="0" w:color="auto"/>
                  </w:divBdr>
                  <w:divsChild>
                    <w:div w:id="339162243">
                      <w:marLeft w:val="90"/>
                      <w:marRight w:val="15"/>
                      <w:marTop w:val="0"/>
                      <w:marBottom w:val="0"/>
                      <w:divBdr>
                        <w:top w:val="none" w:sz="0" w:space="0" w:color="auto"/>
                        <w:left w:val="none" w:sz="0" w:space="0" w:color="auto"/>
                        <w:bottom w:val="none" w:sz="0" w:space="0" w:color="auto"/>
                        <w:right w:val="none" w:sz="0" w:space="0" w:color="auto"/>
                      </w:divBdr>
                      <w:divsChild>
                        <w:div w:id="1199052932">
                          <w:marLeft w:val="0"/>
                          <w:marRight w:val="0"/>
                          <w:marTop w:val="0"/>
                          <w:marBottom w:val="0"/>
                          <w:divBdr>
                            <w:top w:val="none" w:sz="0" w:space="0" w:color="auto"/>
                            <w:left w:val="none" w:sz="0" w:space="0" w:color="auto"/>
                            <w:bottom w:val="none" w:sz="0" w:space="0" w:color="auto"/>
                            <w:right w:val="none" w:sz="0" w:space="0" w:color="auto"/>
                          </w:divBdr>
                          <w:divsChild>
                            <w:div w:id="241791386">
                              <w:marLeft w:val="0"/>
                              <w:marRight w:val="0"/>
                              <w:marTop w:val="0"/>
                              <w:marBottom w:val="0"/>
                              <w:divBdr>
                                <w:top w:val="none" w:sz="0" w:space="0" w:color="auto"/>
                                <w:left w:val="none" w:sz="0" w:space="0" w:color="auto"/>
                                <w:bottom w:val="none" w:sz="0" w:space="0" w:color="auto"/>
                                <w:right w:val="none" w:sz="0" w:space="0" w:color="auto"/>
                              </w:divBdr>
                            </w:div>
                            <w:div w:id="152255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391344">
      <w:bodyDiv w:val="1"/>
      <w:marLeft w:val="0"/>
      <w:marRight w:val="0"/>
      <w:marTop w:val="0"/>
      <w:marBottom w:val="0"/>
      <w:divBdr>
        <w:top w:val="none" w:sz="0" w:space="0" w:color="auto"/>
        <w:left w:val="none" w:sz="0" w:space="0" w:color="auto"/>
        <w:bottom w:val="none" w:sz="0" w:space="0" w:color="auto"/>
        <w:right w:val="none" w:sz="0" w:space="0" w:color="auto"/>
      </w:divBdr>
      <w:divsChild>
        <w:div w:id="226846349">
          <w:marLeft w:val="0"/>
          <w:marRight w:val="0"/>
          <w:marTop w:val="0"/>
          <w:marBottom w:val="0"/>
          <w:divBdr>
            <w:top w:val="none" w:sz="0" w:space="0" w:color="auto"/>
            <w:left w:val="none" w:sz="0" w:space="0" w:color="auto"/>
            <w:bottom w:val="none" w:sz="0" w:space="0" w:color="auto"/>
            <w:right w:val="none" w:sz="0" w:space="0" w:color="auto"/>
          </w:divBdr>
          <w:divsChild>
            <w:div w:id="352650180">
              <w:marLeft w:val="0"/>
              <w:marRight w:val="0"/>
              <w:marTop w:val="0"/>
              <w:marBottom w:val="0"/>
              <w:divBdr>
                <w:top w:val="none" w:sz="0" w:space="0" w:color="auto"/>
                <w:left w:val="none" w:sz="0" w:space="0" w:color="auto"/>
                <w:bottom w:val="none" w:sz="0" w:space="0" w:color="auto"/>
                <w:right w:val="none" w:sz="0" w:space="0" w:color="auto"/>
              </w:divBdr>
              <w:divsChild>
                <w:div w:id="889414376">
                  <w:marLeft w:val="0"/>
                  <w:marRight w:val="0"/>
                  <w:marTop w:val="0"/>
                  <w:marBottom w:val="0"/>
                  <w:divBdr>
                    <w:top w:val="none" w:sz="0" w:space="0" w:color="auto"/>
                    <w:left w:val="none" w:sz="0" w:space="0" w:color="auto"/>
                    <w:bottom w:val="none" w:sz="0" w:space="0" w:color="auto"/>
                    <w:right w:val="none" w:sz="0" w:space="0" w:color="auto"/>
                  </w:divBdr>
                  <w:divsChild>
                    <w:div w:id="1061557641">
                      <w:marLeft w:val="90"/>
                      <w:marRight w:val="15"/>
                      <w:marTop w:val="0"/>
                      <w:marBottom w:val="0"/>
                      <w:divBdr>
                        <w:top w:val="none" w:sz="0" w:space="0" w:color="auto"/>
                        <w:left w:val="none" w:sz="0" w:space="0" w:color="auto"/>
                        <w:bottom w:val="none" w:sz="0" w:space="0" w:color="auto"/>
                        <w:right w:val="none" w:sz="0" w:space="0" w:color="auto"/>
                      </w:divBdr>
                      <w:divsChild>
                        <w:div w:id="1356081914">
                          <w:marLeft w:val="0"/>
                          <w:marRight w:val="0"/>
                          <w:marTop w:val="0"/>
                          <w:marBottom w:val="0"/>
                          <w:divBdr>
                            <w:top w:val="none" w:sz="0" w:space="0" w:color="auto"/>
                            <w:left w:val="none" w:sz="0" w:space="0" w:color="auto"/>
                            <w:bottom w:val="none" w:sz="0" w:space="0" w:color="auto"/>
                            <w:right w:val="none" w:sz="0" w:space="0" w:color="auto"/>
                          </w:divBdr>
                          <w:divsChild>
                            <w:div w:id="737745238">
                              <w:marLeft w:val="0"/>
                              <w:marRight w:val="0"/>
                              <w:marTop w:val="0"/>
                              <w:marBottom w:val="0"/>
                              <w:divBdr>
                                <w:top w:val="none" w:sz="0" w:space="0" w:color="auto"/>
                                <w:left w:val="none" w:sz="0" w:space="0" w:color="auto"/>
                                <w:bottom w:val="none" w:sz="0" w:space="0" w:color="auto"/>
                                <w:right w:val="none" w:sz="0" w:space="0" w:color="auto"/>
                              </w:divBdr>
                            </w:div>
                            <w:div w:id="382020405">
                              <w:marLeft w:val="0"/>
                              <w:marRight w:val="0"/>
                              <w:marTop w:val="0"/>
                              <w:marBottom w:val="0"/>
                              <w:divBdr>
                                <w:top w:val="none" w:sz="0" w:space="0" w:color="auto"/>
                                <w:left w:val="none" w:sz="0" w:space="0" w:color="auto"/>
                                <w:bottom w:val="none" w:sz="0" w:space="0" w:color="auto"/>
                                <w:right w:val="none" w:sz="0" w:space="0" w:color="auto"/>
                              </w:divBdr>
                            </w:div>
                            <w:div w:id="910309710">
                              <w:marLeft w:val="0"/>
                              <w:marRight w:val="0"/>
                              <w:marTop w:val="0"/>
                              <w:marBottom w:val="0"/>
                              <w:divBdr>
                                <w:top w:val="none" w:sz="0" w:space="0" w:color="auto"/>
                                <w:left w:val="none" w:sz="0" w:space="0" w:color="auto"/>
                                <w:bottom w:val="none" w:sz="0" w:space="0" w:color="auto"/>
                                <w:right w:val="none" w:sz="0" w:space="0" w:color="auto"/>
                              </w:divBdr>
                            </w:div>
                            <w:div w:id="2008945416">
                              <w:marLeft w:val="0"/>
                              <w:marRight w:val="0"/>
                              <w:marTop w:val="0"/>
                              <w:marBottom w:val="0"/>
                              <w:divBdr>
                                <w:top w:val="none" w:sz="0" w:space="0" w:color="auto"/>
                                <w:left w:val="none" w:sz="0" w:space="0" w:color="auto"/>
                                <w:bottom w:val="none" w:sz="0" w:space="0" w:color="auto"/>
                                <w:right w:val="none" w:sz="0" w:space="0" w:color="auto"/>
                              </w:divBdr>
                            </w:div>
                            <w:div w:id="925773674">
                              <w:marLeft w:val="0"/>
                              <w:marRight w:val="0"/>
                              <w:marTop w:val="0"/>
                              <w:marBottom w:val="0"/>
                              <w:divBdr>
                                <w:top w:val="none" w:sz="0" w:space="0" w:color="auto"/>
                                <w:left w:val="none" w:sz="0" w:space="0" w:color="auto"/>
                                <w:bottom w:val="none" w:sz="0" w:space="0" w:color="auto"/>
                                <w:right w:val="none" w:sz="0" w:space="0" w:color="auto"/>
                              </w:divBdr>
                            </w:div>
                            <w:div w:id="54282405">
                              <w:marLeft w:val="0"/>
                              <w:marRight w:val="0"/>
                              <w:marTop w:val="0"/>
                              <w:marBottom w:val="0"/>
                              <w:divBdr>
                                <w:top w:val="none" w:sz="0" w:space="0" w:color="auto"/>
                                <w:left w:val="none" w:sz="0" w:space="0" w:color="auto"/>
                                <w:bottom w:val="none" w:sz="0" w:space="0" w:color="auto"/>
                                <w:right w:val="none" w:sz="0" w:space="0" w:color="auto"/>
                              </w:divBdr>
                            </w:div>
                            <w:div w:id="249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6819890">
      <w:bodyDiv w:val="1"/>
      <w:marLeft w:val="0"/>
      <w:marRight w:val="0"/>
      <w:marTop w:val="0"/>
      <w:marBottom w:val="0"/>
      <w:divBdr>
        <w:top w:val="none" w:sz="0" w:space="0" w:color="auto"/>
        <w:left w:val="none" w:sz="0" w:space="0" w:color="auto"/>
        <w:bottom w:val="none" w:sz="0" w:space="0" w:color="auto"/>
        <w:right w:val="none" w:sz="0" w:space="0" w:color="auto"/>
      </w:divBdr>
      <w:divsChild>
        <w:div w:id="1099133429">
          <w:marLeft w:val="0"/>
          <w:marRight w:val="0"/>
          <w:marTop w:val="0"/>
          <w:marBottom w:val="0"/>
          <w:divBdr>
            <w:top w:val="none" w:sz="0" w:space="0" w:color="auto"/>
            <w:left w:val="none" w:sz="0" w:space="0" w:color="auto"/>
            <w:bottom w:val="none" w:sz="0" w:space="0" w:color="auto"/>
            <w:right w:val="none" w:sz="0" w:space="0" w:color="auto"/>
          </w:divBdr>
          <w:divsChild>
            <w:div w:id="205333848">
              <w:marLeft w:val="0"/>
              <w:marRight w:val="0"/>
              <w:marTop w:val="0"/>
              <w:marBottom w:val="0"/>
              <w:divBdr>
                <w:top w:val="none" w:sz="0" w:space="0" w:color="auto"/>
                <w:left w:val="none" w:sz="0" w:space="0" w:color="auto"/>
                <w:bottom w:val="none" w:sz="0" w:space="0" w:color="auto"/>
                <w:right w:val="none" w:sz="0" w:space="0" w:color="auto"/>
              </w:divBdr>
              <w:divsChild>
                <w:div w:id="575433749">
                  <w:marLeft w:val="0"/>
                  <w:marRight w:val="0"/>
                  <w:marTop w:val="0"/>
                  <w:marBottom w:val="0"/>
                  <w:divBdr>
                    <w:top w:val="none" w:sz="0" w:space="0" w:color="auto"/>
                    <w:left w:val="none" w:sz="0" w:space="0" w:color="auto"/>
                    <w:bottom w:val="none" w:sz="0" w:space="0" w:color="auto"/>
                    <w:right w:val="none" w:sz="0" w:space="0" w:color="auto"/>
                  </w:divBdr>
                  <w:divsChild>
                    <w:div w:id="512651106">
                      <w:marLeft w:val="90"/>
                      <w:marRight w:val="15"/>
                      <w:marTop w:val="0"/>
                      <w:marBottom w:val="0"/>
                      <w:divBdr>
                        <w:top w:val="none" w:sz="0" w:space="0" w:color="auto"/>
                        <w:left w:val="none" w:sz="0" w:space="0" w:color="auto"/>
                        <w:bottom w:val="none" w:sz="0" w:space="0" w:color="auto"/>
                        <w:right w:val="none" w:sz="0" w:space="0" w:color="auto"/>
                      </w:divBdr>
                      <w:divsChild>
                        <w:div w:id="760493361">
                          <w:marLeft w:val="0"/>
                          <w:marRight w:val="0"/>
                          <w:marTop w:val="0"/>
                          <w:marBottom w:val="0"/>
                          <w:divBdr>
                            <w:top w:val="none" w:sz="0" w:space="0" w:color="auto"/>
                            <w:left w:val="none" w:sz="0" w:space="0" w:color="auto"/>
                            <w:bottom w:val="none" w:sz="0" w:space="0" w:color="auto"/>
                            <w:right w:val="none" w:sz="0" w:space="0" w:color="auto"/>
                          </w:divBdr>
                          <w:divsChild>
                            <w:div w:id="384990124">
                              <w:marLeft w:val="0"/>
                              <w:marRight w:val="0"/>
                              <w:marTop w:val="0"/>
                              <w:marBottom w:val="0"/>
                              <w:divBdr>
                                <w:top w:val="none" w:sz="0" w:space="0" w:color="auto"/>
                                <w:left w:val="none" w:sz="0" w:space="0" w:color="auto"/>
                                <w:bottom w:val="none" w:sz="0" w:space="0" w:color="auto"/>
                                <w:right w:val="none" w:sz="0" w:space="0" w:color="auto"/>
                              </w:divBdr>
                            </w:div>
                            <w:div w:id="400641718">
                              <w:marLeft w:val="0"/>
                              <w:marRight w:val="0"/>
                              <w:marTop w:val="0"/>
                              <w:marBottom w:val="0"/>
                              <w:divBdr>
                                <w:top w:val="none" w:sz="0" w:space="0" w:color="auto"/>
                                <w:left w:val="none" w:sz="0" w:space="0" w:color="auto"/>
                                <w:bottom w:val="none" w:sz="0" w:space="0" w:color="auto"/>
                                <w:right w:val="none" w:sz="0" w:space="0" w:color="auto"/>
                              </w:divBdr>
                            </w:div>
                            <w:div w:id="93247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a.gov/library/publications/the-world-factbook/fields/2111.html?countryName=Togo&amp;countryCode=to&amp;regionCode=af&amp;#to" TargetMode="External"/><Relationship Id="rId13" Type="http://schemas.openxmlformats.org/officeDocument/2006/relationships/hyperlink" Target="https://www.cia.gov/library/publications/the-world-factbook/fields/2075.html?countryName=Togo&amp;countryCode=to&amp;regionCode=af&amp;#to" TargetMode="External"/><Relationship Id="rId18" Type="http://schemas.openxmlformats.org/officeDocument/2006/relationships/hyperlink" Target="https://www.cia.gov/library/publications/the-world-factbook/docs/notesanddefs.html?countryName=Togo&amp;countryCode=to&amp;regionCode=af" TargetMode="External"/><Relationship Id="rId3" Type="http://schemas.openxmlformats.org/officeDocument/2006/relationships/webSettings" Target="webSettings.xml"/><Relationship Id="rId21" Type="http://schemas.openxmlformats.org/officeDocument/2006/relationships/hyperlink" Target="https://www.cia.gov/library/publications/the-world-factbook/fields/2086.html?countryName=Togo&amp;countryCode=to&amp;regionCode=af&amp;#to" TargetMode="External"/><Relationship Id="rId7" Type="http://schemas.openxmlformats.org/officeDocument/2006/relationships/hyperlink" Target="https://www.cia.gov/library/publications/the-world-factbook/docs/notesanddefs.html?countryName=Togo&amp;countryCode=to&amp;regionCode=af" TargetMode="External"/><Relationship Id="rId12" Type="http://schemas.openxmlformats.org/officeDocument/2006/relationships/hyperlink" Target="https://www.cia.gov/library/publications/the-world-factbook/docs/notesanddefs.html?countryName=Togo&amp;countryCode=to&amp;regionCode=af" TargetMode="External"/><Relationship Id="rId17" Type="http://schemas.openxmlformats.org/officeDocument/2006/relationships/hyperlink" Target="https://www.cia.gov/library/publications/the-world-factbook/fields/2070.html?countryName=Togo&amp;countryCode=to&amp;regionCode=af&amp;#to" TargetMode="External"/><Relationship Id="rId2" Type="http://schemas.openxmlformats.org/officeDocument/2006/relationships/settings" Target="settings.xml"/><Relationship Id="rId16" Type="http://schemas.openxmlformats.org/officeDocument/2006/relationships/hyperlink" Target="https://www.cia.gov/library/publications/the-world-factbook/docs/notesanddefs.html?countryName=Togo&amp;countryCode=to&amp;regionCode=af" TargetMode="External"/><Relationship Id="rId20" Type="http://schemas.openxmlformats.org/officeDocument/2006/relationships/hyperlink" Target="https://www.cia.gov/library/publications/the-world-factbook/docs/notesanddefs.html?countryName=Togo&amp;countryCode=to&amp;regionCode=af"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www.cia.gov/library/publications/the-world-factbook/rankorder/2119rank.html?countryName=Togo&amp;countryCode=to&amp;regionCode=af&amp;rank=105" TargetMode="External"/><Relationship Id="rId24" Type="http://schemas.openxmlformats.org/officeDocument/2006/relationships/theme" Target="theme/theme1.xml"/><Relationship Id="rId5" Type="http://schemas.openxmlformats.org/officeDocument/2006/relationships/hyperlink" Target="https://www.cia.gov/library/publications/the-world-factbook/fields/2028.html?countryName=Togo&amp;countryCode=to&amp;regionCode=af&amp;#to" TargetMode="External"/><Relationship Id="rId15" Type="http://schemas.openxmlformats.org/officeDocument/2006/relationships/hyperlink" Target="https://www.cia.gov/library/publications/the-world-factbook/fields/2128.html?countryName=Togo&amp;countryCode=to&amp;regionCode=af&amp;#to" TargetMode="External"/><Relationship Id="rId23" Type="http://schemas.openxmlformats.org/officeDocument/2006/relationships/fontTable" Target="fontTable.xml"/><Relationship Id="rId10" Type="http://schemas.openxmlformats.org/officeDocument/2006/relationships/hyperlink" Target="https://www.cia.gov/library/publications/the-world-factbook/fields/2119.html?countryName=Togo&amp;countryCode=to&amp;regionCode=af&amp;#to" TargetMode="External"/><Relationship Id="rId19" Type="http://schemas.openxmlformats.org/officeDocument/2006/relationships/hyperlink" Target="https://www.cia.gov/library/publications/the-world-factbook/fields/2194.html?countryName=Togo&amp;countryCode=to&amp;regionCode=af&amp;#to" TargetMode="External"/><Relationship Id="rId4" Type="http://schemas.openxmlformats.org/officeDocument/2006/relationships/hyperlink" Target="https://www.cia.gov/library/publications/the-world-factbook/docs/notesanddefs.html?countryName=Togo&amp;countryCode=to&amp;regionCode=af" TargetMode="External"/><Relationship Id="rId9" Type="http://schemas.openxmlformats.org/officeDocument/2006/relationships/hyperlink" Target="https://www.cia.gov/library/publications/the-world-factbook/docs/notesanddefs.html?countryName=Togo&amp;countryCode=to&amp;regionCode=af" TargetMode="External"/><Relationship Id="rId14" Type="http://schemas.openxmlformats.org/officeDocument/2006/relationships/hyperlink" Target="https://www.cia.gov/library/publications/the-world-factbook/docs/notesanddefs.html?countryName=Togo&amp;countryCode=to&amp;regionCode=af" TargetMode="External"/><Relationship Id="rId22" Type="http://schemas.openxmlformats.org/officeDocument/2006/relationships/hyperlink" Target="http://www.state.gov/r/pa/ei/bgn/543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3749</Words>
  <Characters>21375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rebeccaswilliams</dc:creator>
  <cp:keywords/>
  <dc:description/>
  <cp:lastModifiedBy>rebeccaswilliams</cp:lastModifiedBy>
  <cp:revision>3</cp:revision>
  <dcterms:created xsi:type="dcterms:W3CDTF">2010-02-02T17:44:00Z</dcterms:created>
  <dcterms:modified xsi:type="dcterms:W3CDTF">2010-02-04T17:48:00Z</dcterms:modified>
</cp:coreProperties>
</file>